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BA3A2A">
        <w:rPr>
          <w:rFonts w:cstheme="minorHAnsi"/>
          <w:b/>
          <w:sz w:val="22"/>
          <w:szCs w:val="22"/>
        </w:rPr>
        <w:t>5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605D33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605D33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75E87">
        <w:rPr>
          <w:rFonts w:cstheme="minorHAnsi"/>
          <w:b/>
          <w:sz w:val="22"/>
          <w:szCs w:val="22"/>
        </w:rPr>
        <w:t>2</w:t>
      </w:r>
      <w:r w:rsidR="00605D33">
        <w:rPr>
          <w:rFonts w:cstheme="minorHAnsi"/>
          <w:b/>
          <w:sz w:val="22"/>
          <w:szCs w:val="22"/>
        </w:rPr>
        <w:t>0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D06D8F">
        <w:rPr>
          <w:rFonts w:cstheme="minorHAnsi"/>
          <w:b/>
          <w:sz w:val="22"/>
          <w:szCs w:val="22"/>
        </w:rPr>
        <w:t>dubna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605D33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3A7BF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2D1C91" w:rsidRPr="002D1C91" w:rsidRDefault="00840EFA" w:rsidP="00802AB3">
      <w:pPr>
        <w:pStyle w:val="Bezmezer"/>
        <w:numPr>
          <w:ilvl w:val="0"/>
          <w:numId w:val="9"/>
        </w:numPr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Usnesením Vlády ČR </w:t>
      </w:r>
      <w:hyperlink r:id="rId8" w:history="1">
        <w:r w:rsidRPr="00840EFA">
          <w:rPr>
            <w:rStyle w:val="Hypertextovodkaz"/>
            <w:rFonts w:cstheme="minorHAnsi"/>
            <w:sz w:val="22"/>
            <w:szCs w:val="22"/>
          </w:rPr>
          <w:t>č.</w:t>
        </w:r>
        <w:r w:rsidR="00432584">
          <w:rPr>
            <w:rStyle w:val="Hypertextovodkaz"/>
            <w:rFonts w:cstheme="minorHAnsi"/>
            <w:sz w:val="22"/>
            <w:szCs w:val="22"/>
          </w:rPr>
          <w:t xml:space="preserve"> </w:t>
        </w:r>
        <w:r w:rsidRPr="00840EFA">
          <w:rPr>
            <w:rStyle w:val="Hypertextovodkaz"/>
            <w:rFonts w:cstheme="minorHAnsi"/>
            <w:sz w:val="22"/>
            <w:szCs w:val="22"/>
          </w:rPr>
          <w:t>393</w:t>
        </w:r>
      </w:hyperlink>
      <w:r>
        <w:rPr>
          <w:rFonts w:cstheme="minorHAnsi"/>
          <w:sz w:val="22"/>
          <w:szCs w:val="22"/>
        </w:rPr>
        <w:t xml:space="preserve">, resp. mimořádným opatřením </w:t>
      </w:r>
      <w:r w:rsidR="00FE12F8">
        <w:rPr>
          <w:rFonts w:cstheme="minorHAnsi"/>
          <w:sz w:val="22"/>
          <w:szCs w:val="22"/>
        </w:rPr>
        <w:t>MZ</w:t>
      </w:r>
      <w:r w:rsidR="002D1C91">
        <w:rPr>
          <w:rFonts w:cstheme="minorHAnsi"/>
          <w:sz w:val="22"/>
          <w:szCs w:val="22"/>
        </w:rPr>
        <w:t xml:space="preserve"> </w:t>
      </w:r>
      <w:r w:rsidR="001F0304">
        <w:rPr>
          <w:rFonts w:cstheme="minorHAnsi"/>
          <w:sz w:val="22"/>
          <w:szCs w:val="22"/>
        </w:rPr>
        <w:t>ČR</w:t>
      </w:r>
      <w:r w:rsidR="004F377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se omezuje provoz škol </w:t>
      </w:r>
      <w:r w:rsidR="00CA1099">
        <w:rPr>
          <w:rFonts w:cstheme="minorHAnsi"/>
          <w:sz w:val="22"/>
          <w:szCs w:val="22"/>
        </w:rPr>
        <w:t xml:space="preserve">            </w:t>
      </w:r>
      <w:r>
        <w:rPr>
          <w:rFonts w:cstheme="minorHAnsi"/>
          <w:sz w:val="22"/>
          <w:szCs w:val="22"/>
        </w:rPr>
        <w:t>a vysokých škol s účinností od 26. 4. 2021</w:t>
      </w:r>
      <w:r w:rsidR="00E5335D">
        <w:rPr>
          <w:rFonts w:cstheme="minorHAnsi"/>
          <w:sz w:val="22"/>
          <w:szCs w:val="22"/>
        </w:rPr>
        <w:t xml:space="preserve"> (více</w:t>
      </w:r>
      <w:r>
        <w:rPr>
          <w:rFonts w:cstheme="minorHAnsi"/>
          <w:sz w:val="22"/>
          <w:szCs w:val="22"/>
        </w:rPr>
        <w:t xml:space="preserve"> </w:t>
      </w:r>
      <w:hyperlink r:id="rId9" w:history="1">
        <w:r w:rsidRPr="00840EFA">
          <w:rPr>
            <w:rStyle w:val="Hypertextovodkaz"/>
            <w:rFonts w:cstheme="minorHAnsi"/>
            <w:sz w:val="22"/>
            <w:szCs w:val="22"/>
          </w:rPr>
          <w:t>zde</w:t>
        </w:r>
      </w:hyperlink>
      <w:r w:rsidR="00561CD0">
        <w:rPr>
          <w:rStyle w:val="Hypertextovodkaz"/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 a současně je vydáno mimořádné opatření MZ ČR o testování studentů vysokých škol</w:t>
      </w:r>
      <w:r w:rsidR="00561CD0">
        <w:rPr>
          <w:rFonts w:cstheme="minorHAnsi"/>
          <w:sz w:val="22"/>
          <w:szCs w:val="22"/>
        </w:rPr>
        <w:t xml:space="preserve"> (více</w:t>
      </w:r>
      <w:r>
        <w:rPr>
          <w:rFonts w:cstheme="minorHAnsi"/>
          <w:sz w:val="22"/>
          <w:szCs w:val="22"/>
        </w:rPr>
        <w:t xml:space="preserve"> </w:t>
      </w:r>
      <w:hyperlink r:id="rId10" w:history="1">
        <w:r w:rsidRPr="00727D31">
          <w:rPr>
            <w:rStyle w:val="Hypertextovodkaz"/>
            <w:rFonts w:cstheme="minorHAnsi"/>
            <w:sz w:val="22"/>
            <w:szCs w:val="22"/>
          </w:rPr>
          <w:t>zde</w:t>
        </w:r>
      </w:hyperlink>
      <w:r w:rsidR="00561CD0">
        <w:rPr>
          <w:rStyle w:val="Hypertextovodkaz"/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. </w:t>
      </w:r>
      <w:r w:rsidR="009E1DB9">
        <w:rPr>
          <w:rFonts w:cstheme="minorHAnsi"/>
          <w:sz w:val="22"/>
          <w:szCs w:val="22"/>
        </w:rPr>
        <w:t xml:space="preserve"> Aktuální znění je zveřejněno na stránkách fakulty s problematikou Covid-19, kde lze také nalézt platné sdělení děkana k výuce ze dne </w:t>
      </w:r>
      <w:r w:rsidR="00432584">
        <w:rPr>
          <w:rFonts w:cstheme="minorHAnsi"/>
          <w:sz w:val="22"/>
          <w:szCs w:val="22"/>
        </w:rPr>
        <w:t xml:space="preserve"> </w:t>
      </w:r>
      <w:r w:rsidR="004F3776">
        <w:rPr>
          <w:rFonts w:cstheme="minorHAnsi"/>
          <w:sz w:val="22"/>
          <w:szCs w:val="22"/>
        </w:rPr>
        <w:t xml:space="preserve">     </w:t>
      </w:r>
      <w:r w:rsidR="009E1DB9">
        <w:rPr>
          <w:rFonts w:cstheme="minorHAnsi"/>
          <w:sz w:val="22"/>
          <w:szCs w:val="22"/>
        </w:rPr>
        <w:t>9. 4. 2021</w:t>
      </w:r>
      <w:r w:rsidR="00432584">
        <w:rPr>
          <w:rFonts w:cstheme="minorHAnsi"/>
          <w:sz w:val="22"/>
          <w:szCs w:val="22"/>
        </w:rPr>
        <w:t xml:space="preserve"> i </w:t>
      </w:r>
      <w:r w:rsidR="00727D31">
        <w:rPr>
          <w:rFonts w:cstheme="minorHAnsi"/>
          <w:sz w:val="22"/>
          <w:szCs w:val="22"/>
        </w:rPr>
        <w:t xml:space="preserve">pokyny k testování studentů, </w:t>
      </w:r>
      <w:r w:rsidR="00A54787">
        <w:rPr>
          <w:rFonts w:cstheme="minorHAnsi"/>
          <w:sz w:val="22"/>
          <w:szCs w:val="22"/>
        </w:rPr>
        <w:t>které zůstáv</w:t>
      </w:r>
      <w:r w:rsidR="00727D31">
        <w:rPr>
          <w:rFonts w:cstheme="minorHAnsi"/>
          <w:sz w:val="22"/>
          <w:szCs w:val="22"/>
        </w:rPr>
        <w:t>ají</w:t>
      </w:r>
      <w:r w:rsidR="00A54787">
        <w:rPr>
          <w:rFonts w:cstheme="minorHAnsi"/>
          <w:sz w:val="22"/>
          <w:szCs w:val="22"/>
        </w:rPr>
        <w:t xml:space="preserve"> i nadále v</w:t>
      </w:r>
      <w:r w:rsidR="00727D31">
        <w:rPr>
          <w:rFonts w:cstheme="minorHAnsi"/>
          <w:sz w:val="22"/>
          <w:szCs w:val="22"/>
        </w:rPr>
        <w:t> </w:t>
      </w:r>
      <w:r w:rsidR="00A54787">
        <w:rPr>
          <w:rFonts w:cstheme="minorHAnsi"/>
          <w:sz w:val="22"/>
          <w:szCs w:val="22"/>
        </w:rPr>
        <w:t>platnosti</w:t>
      </w:r>
      <w:r w:rsidR="00727D31">
        <w:rPr>
          <w:rFonts w:cstheme="minorHAnsi"/>
          <w:sz w:val="22"/>
          <w:szCs w:val="22"/>
        </w:rPr>
        <w:t>.</w:t>
      </w:r>
    </w:p>
    <w:p w:rsidR="00950278" w:rsidRPr="00453D68" w:rsidRDefault="00453D68" w:rsidP="00802AB3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</w:t>
      </w:r>
      <w:r w:rsidRPr="00453D68">
        <w:rPr>
          <w:rFonts w:cstheme="minorHAnsi"/>
          <w:b/>
          <w:sz w:val="22"/>
          <w:szCs w:val="22"/>
        </w:rPr>
        <w:t>schválilo návrh harmonogramu přijímacího řízení na LF UP</w:t>
      </w:r>
      <w:r>
        <w:rPr>
          <w:rFonts w:cstheme="minorHAnsi"/>
          <w:sz w:val="22"/>
          <w:szCs w:val="22"/>
        </w:rPr>
        <w:t xml:space="preserve">. </w:t>
      </w:r>
    </w:p>
    <w:p w:rsidR="009B07C6" w:rsidRPr="002D1C91" w:rsidRDefault="00605D33" w:rsidP="00802AB3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A824C3">
        <w:rPr>
          <w:rFonts w:cstheme="minorHAnsi"/>
          <w:sz w:val="22"/>
          <w:szCs w:val="22"/>
        </w:rPr>
        <w:t xml:space="preserve">Byl vyhodnocen </w:t>
      </w:r>
      <w:r w:rsidRPr="00B95DBE">
        <w:rPr>
          <w:rFonts w:cstheme="minorHAnsi"/>
          <w:b/>
          <w:sz w:val="22"/>
          <w:szCs w:val="22"/>
        </w:rPr>
        <w:t>monitoring LF UP výskytu infekce Covid-19 u studentů</w:t>
      </w:r>
      <w:r w:rsidRPr="00A824C3">
        <w:rPr>
          <w:rFonts w:cstheme="minorHAnsi"/>
          <w:sz w:val="22"/>
          <w:szCs w:val="22"/>
        </w:rPr>
        <w:t>, který prokáz</w:t>
      </w:r>
      <w:r w:rsidR="009D1F2F" w:rsidRPr="00A824C3">
        <w:rPr>
          <w:rFonts w:cstheme="minorHAnsi"/>
          <w:sz w:val="22"/>
          <w:szCs w:val="22"/>
        </w:rPr>
        <w:t>al</w:t>
      </w:r>
      <w:r w:rsidRPr="00A824C3">
        <w:rPr>
          <w:rFonts w:cstheme="minorHAnsi"/>
          <w:sz w:val="22"/>
          <w:szCs w:val="22"/>
        </w:rPr>
        <w:t>, že incidence tohoto onemocnění mezi studenty v období říjen 2020 až březen 2021 se pohybovala v rozmezí 1-3 %. V souvislosti s pokračováním praktické výuky a zapojením studentů do zdravotnické péče nedošlo ke zvýšení incidence Covid-19 mezi pacienty Fakultní nemocnice Olomouc. Je tedy zřejmé, že obavy z možnosti šíření infekce mezi paci</w:t>
      </w:r>
      <w:r w:rsidR="009D1F2F" w:rsidRPr="00A824C3">
        <w:rPr>
          <w:rFonts w:cstheme="minorHAnsi"/>
          <w:sz w:val="22"/>
          <w:szCs w:val="22"/>
        </w:rPr>
        <w:t>e</w:t>
      </w:r>
      <w:r w:rsidRPr="00A824C3">
        <w:rPr>
          <w:rFonts w:cstheme="minorHAnsi"/>
          <w:sz w:val="22"/>
          <w:szCs w:val="22"/>
        </w:rPr>
        <w:t>nty z důvodu praktické výuky či pomoci mediků při zajišťování zdravotní péč</w:t>
      </w:r>
      <w:r w:rsidR="009D1F2F" w:rsidRPr="00A824C3">
        <w:rPr>
          <w:rFonts w:cstheme="minorHAnsi"/>
          <w:sz w:val="22"/>
          <w:szCs w:val="22"/>
        </w:rPr>
        <w:t>e</w:t>
      </w:r>
      <w:r w:rsidRPr="00A824C3">
        <w:rPr>
          <w:rFonts w:cstheme="minorHAnsi"/>
          <w:sz w:val="22"/>
          <w:szCs w:val="22"/>
        </w:rPr>
        <w:t xml:space="preserve"> se nenaplnil</w:t>
      </w:r>
      <w:r w:rsidR="00561CD0">
        <w:rPr>
          <w:rFonts w:cstheme="minorHAnsi"/>
          <w:sz w:val="22"/>
          <w:szCs w:val="22"/>
        </w:rPr>
        <w:t>y</w:t>
      </w:r>
      <w:r w:rsidRPr="00A824C3">
        <w:rPr>
          <w:rFonts w:cstheme="minorHAnsi"/>
          <w:sz w:val="22"/>
          <w:szCs w:val="22"/>
        </w:rPr>
        <w:t>. Celko</w:t>
      </w:r>
      <w:r w:rsidR="009D1F2F" w:rsidRPr="00A824C3">
        <w:rPr>
          <w:rFonts w:cstheme="minorHAnsi"/>
          <w:sz w:val="22"/>
          <w:szCs w:val="22"/>
        </w:rPr>
        <w:t>v</w:t>
      </w:r>
      <w:r w:rsidRPr="00A824C3">
        <w:rPr>
          <w:rFonts w:cstheme="minorHAnsi"/>
          <w:sz w:val="22"/>
          <w:szCs w:val="22"/>
        </w:rPr>
        <w:t>ý počet studentů LF U</w:t>
      </w:r>
      <w:r w:rsidR="009D1F2F" w:rsidRPr="00A824C3">
        <w:rPr>
          <w:rFonts w:cstheme="minorHAnsi"/>
          <w:sz w:val="22"/>
          <w:szCs w:val="22"/>
        </w:rPr>
        <w:t>P</w:t>
      </w:r>
      <w:r w:rsidRPr="00A824C3">
        <w:rPr>
          <w:rFonts w:cstheme="minorHAnsi"/>
          <w:sz w:val="22"/>
          <w:szCs w:val="22"/>
        </w:rPr>
        <w:t xml:space="preserve"> v k</w:t>
      </w:r>
      <w:r w:rsidR="009D1F2F" w:rsidRPr="00A824C3">
        <w:rPr>
          <w:rFonts w:cstheme="minorHAnsi"/>
          <w:sz w:val="22"/>
          <w:szCs w:val="22"/>
        </w:rPr>
        <w:t>a</w:t>
      </w:r>
      <w:r w:rsidRPr="00A824C3">
        <w:rPr>
          <w:rFonts w:cstheme="minorHAnsi"/>
          <w:sz w:val="22"/>
          <w:szCs w:val="22"/>
        </w:rPr>
        <w:t xml:space="preserve">ranténě za výše uvedené období činil 173. </w:t>
      </w:r>
    </w:p>
    <w:p w:rsidR="009D1F2F" w:rsidRPr="009D1F2F" w:rsidRDefault="00950278" w:rsidP="004D522A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středu </w:t>
      </w:r>
      <w:r w:rsidRPr="00F94A90">
        <w:rPr>
          <w:rFonts w:cstheme="minorHAnsi"/>
          <w:b/>
          <w:sz w:val="22"/>
          <w:szCs w:val="22"/>
        </w:rPr>
        <w:t>28. 4. 2021</w:t>
      </w:r>
      <w:r>
        <w:rPr>
          <w:rFonts w:cstheme="minorHAnsi"/>
          <w:sz w:val="22"/>
          <w:szCs w:val="22"/>
        </w:rPr>
        <w:t xml:space="preserve"> proběhne </w:t>
      </w:r>
      <w:r w:rsidRPr="00F94A90">
        <w:rPr>
          <w:rFonts w:cstheme="minorHAnsi"/>
          <w:b/>
          <w:sz w:val="22"/>
          <w:szCs w:val="22"/>
        </w:rPr>
        <w:t>zasedání Rady pro vnitřní hodnocení UP</w:t>
      </w:r>
      <w:r>
        <w:rPr>
          <w:rFonts w:cstheme="minorHAnsi"/>
          <w:sz w:val="22"/>
          <w:szCs w:val="22"/>
        </w:rPr>
        <w:t>, na kterém se budou mj. projednávat žádosti o</w:t>
      </w:r>
      <w:r w:rsidR="0083480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schválení oprávnění uskutečňovat </w:t>
      </w:r>
      <w:r w:rsidR="00834806">
        <w:rPr>
          <w:rFonts w:cstheme="minorHAnsi"/>
          <w:sz w:val="22"/>
          <w:szCs w:val="22"/>
        </w:rPr>
        <w:t>studijní</w:t>
      </w:r>
      <w:r>
        <w:rPr>
          <w:rFonts w:cstheme="minorHAnsi"/>
          <w:sz w:val="22"/>
          <w:szCs w:val="22"/>
        </w:rPr>
        <w:t xml:space="preserve"> program</w:t>
      </w:r>
      <w:r w:rsidR="00F94A90">
        <w:rPr>
          <w:rFonts w:cstheme="minorHAnsi"/>
          <w:sz w:val="22"/>
          <w:szCs w:val="22"/>
        </w:rPr>
        <w:t xml:space="preserve">y naší fakulty. Jednání se zúčastní proděkan prof. </w:t>
      </w:r>
      <w:proofErr w:type="spellStart"/>
      <w:r w:rsidR="00F94A90">
        <w:rPr>
          <w:rFonts w:cstheme="minorHAnsi"/>
          <w:sz w:val="22"/>
          <w:szCs w:val="22"/>
        </w:rPr>
        <w:t>Modrianský</w:t>
      </w:r>
      <w:proofErr w:type="spellEnd"/>
      <w:r w:rsidR="00F94A90">
        <w:rPr>
          <w:rFonts w:cstheme="minorHAnsi"/>
          <w:sz w:val="22"/>
          <w:szCs w:val="22"/>
        </w:rPr>
        <w:t>.</w:t>
      </w:r>
    </w:p>
    <w:p w:rsidR="00F94A90" w:rsidRPr="00886159" w:rsidRDefault="00F94A90" w:rsidP="00F94A90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886159">
        <w:rPr>
          <w:rFonts w:cstheme="minorHAnsi"/>
          <w:sz w:val="22"/>
          <w:szCs w:val="22"/>
        </w:rPr>
        <w:t xml:space="preserve">Děkan informoval o </w:t>
      </w:r>
      <w:r w:rsidRPr="00886159">
        <w:rPr>
          <w:rFonts w:cstheme="minorHAnsi"/>
          <w:b/>
          <w:sz w:val="22"/>
          <w:szCs w:val="22"/>
        </w:rPr>
        <w:t>platnosti t</w:t>
      </w:r>
      <w:r>
        <w:rPr>
          <w:rFonts w:cstheme="minorHAnsi"/>
          <w:b/>
          <w:sz w:val="22"/>
          <w:szCs w:val="22"/>
        </w:rPr>
        <w:t>ěchto</w:t>
      </w:r>
      <w:r w:rsidRPr="00886159">
        <w:rPr>
          <w:rFonts w:cstheme="minorHAnsi"/>
          <w:b/>
          <w:sz w:val="22"/>
          <w:szCs w:val="22"/>
        </w:rPr>
        <w:t xml:space="preserve"> vnitřní</w:t>
      </w:r>
      <w:r>
        <w:rPr>
          <w:rFonts w:cstheme="minorHAnsi"/>
          <w:b/>
          <w:sz w:val="22"/>
          <w:szCs w:val="22"/>
        </w:rPr>
        <w:t>ch</w:t>
      </w:r>
      <w:r w:rsidRPr="00886159">
        <w:rPr>
          <w:rFonts w:cstheme="minorHAnsi"/>
          <w:b/>
          <w:sz w:val="22"/>
          <w:szCs w:val="22"/>
        </w:rPr>
        <w:t xml:space="preserve"> nor</w:t>
      </w:r>
      <w:r>
        <w:rPr>
          <w:rFonts w:cstheme="minorHAnsi"/>
          <w:b/>
          <w:sz w:val="22"/>
          <w:szCs w:val="22"/>
        </w:rPr>
        <w:t>e</w:t>
      </w:r>
      <w:r w:rsidRPr="00886159">
        <w:rPr>
          <w:rFonts w:cstheme="minorHAnsi"/>
          <w:b/>
          <w:sz w:val="22"/>
          <w:szCs w:val="22"/>
        </w:rPr>
        <w:t>m UP</w:t>
      </w:r>
      <w:r w:rsidRPr="00886159">
        <w:rPr>
          <w:rFonts w:cstheme="minorHAnsi"/>
          <w:sz w:val="22"/>
          <w:szCs w:val="22"/>
        </w:rPr>
        <w:t xml:space="preserve">: </w:t>
      </w:r>
    </w:p>
    <w:p w:rsidR="00F94A90" w:rsidRDefault="00F94A90" w:rsidP="00F94A90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dnem 13. 4. 2021 byl MŠMT ČR zaregistrován níže uvedený vnitřní předpis: </w:t>
      </w:r>
    </w:p>
    <w:p w:rsidR="00F94A90" w:rsidRPr="00F94A90" w:rsidRDefault="00F94A90" w:rsidP="00F94A90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r w:rsidRPr="00F94A90">
        <w:rPr>
          <w:rFonts w:cstheme="minorHAnsi"/>
          <w:b/>
          <w:sz w:val="22"/>
          <w:szCs w:val="22"/>
        </w:rPr>
        <w:t>A-14/2013-N02 – Novela č. 2 – Jednací řád Vědecké rady UP</w:t>
      </w:r>
    </w:p>
    <w:p w:rsidR="00F94A90" w:rsidRPr="00F94A90" w:rsidRDefault="00F94A90" w:rsidP="00F94A90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odkaz: </w:t>
      </w:r>
      <w:hyperlink r:id="rId11" w:history="1">
        <w:r>
          <w:rPr>
            <w:rStyle w:val="Hypertextovodkaz"/>
          </w:rPr>
          <w:t>https://files.upol.cz/normy/normy/A-14-2013-N02.pdf</w:t>
        </w:r>
      </w:hyperlink>
    </w:p>
    <w:p w:rsidR="00F94A90" w:rsidRDefault="00F94A90" w:rsidP="00F94A90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886159">
        <w:rPr>
          <w:bCs/>
          <w:sz w:val="22"/>
          <w:szCs w:val="22"/>
        </w:rPr>
        <w:t xml:space="preserve">dnem </w:t>
      </w:r>
      <w:r>
        <w:rPr>
          <w:bCs/>
          <w:sz w:val="22"/>
          <w:szCs w:val="22"/>
        </w:rPr>
        <w:t>20</w:t>
      </w:r>
      <w:r w:rsidRPr="0088615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4</w:t>
      </w:r>
      <w:r w:rsidRPr="00886159">
        <w:rPr>
          <w:bCs/>
          <w:sz w:val="22"/>
          <w:szCs w:val="22"/>
        </w:rPr>
        <w:t>. 2021 nab</w:t>
      </w:r>
      <w:r>
        <w:rPr>
          <w:bCs/>
          <w:sz w:val="22"/>
          <w:szCs w:val="22"/>
        </w:rPr>
        <w:t>ývá</w:t>
      </w:r>
      <w:r w:rsidRPr="00886159">
        <w:rPr>
          <w:bCs/>
          <w:sz w:val="22"/>
          <w:szCs w:val="22"/>
        </w:rPr>
        <w:t xml:space="preserve"> účinnosti níže uvedená vnitřní norma UP: </w:t>
      </w:r>
    </w:p>
    <w:p w:rsidR="00F94A90" w:rsidRPr="00F94A90" w:rsidRDefault="00F94A90" w:rsidP="00F94A90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F94A90">
        <w:rPr>
          <w:b/>
          <w:bCs/>
          <w:sz w:val="22"/>
          <w:szCs w:val="22"/>
        </w:rPr>
        <w:t>R-B-21/08 – Zásady Doktorské studentské grantové soutěže na UP</w:t>
      </w:r>
    </w:p>
    <w:p w:rsidR="009D1F2F" w:rsidRDefault="00F94A90" w:rsidP="009D1F2F">
      <w:pPr>
        <w:pStyle w:val="Bezmezer"/>
        <w:ind w:left="720"/>
        <w:jc w:val="both"/>
      </w:pPr>
      <w:r>
        <w:rPr>
          <w:rFonts w:cstheme="minorHAnsi"/>
          <w:sz w:val="22"/>
          <w:szCs w:val="22"/>
        </w:rPr>
        <w:t xml:space="preserve">odkaz: </w:t>
      </w:r>
      <w:hyperlink r:id="rId12" w:history="1">
        <w:r>
          <w:rPr>
            <w:rStyle w:val="Hypertextovodkaz"/>
          </w:rPr>
          <w:t>https://files.upol.cz/normy/normy/R-B-21-08.pdf</w:t>
        </w:r>
      </w:hyperlink>
    </w:p>
    <w:p w:rsidR="009D1F2F" w:rsidRDefault="00F94A90" w:rsidP="009D1F2F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27. 4. 2021 nabývá účinnosti níže uvedená vnitřní norma UP:</w:t>
      </w:r>
    </w:p>
    <w:p w:rsidR="00F94A90" w:rsidRPr="00F94A90" w:rsidRDefault="00F94A90" w:rsidP="009D1F2F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r w:rsidRPr="00F94A90">
        <w:rPr>
          <w:rFonts w:cstheme="minorHAnsi"/>
          <w:b/>
          <w:sz w:val="22"/>
          <w:szCs w:val="22"/>
        </w:rPr>
        <w:t>R-B-19/05-N01 – Novela č. 1 – Řád o nakládání s majetkem UP</w:t>
      </w:r>
    </w:p>
    <w:p w:rsidR="009D1F2F" w:rsidRPr="00F94A90" w:rsidRDefault="00F94A90" w:rsidP="009D1F2F">
      <w:pPr>
        <w:pStyle w:val="Bezmezer"/>
        <w:ind w:left="720"/>
        <w:jc w:val="both"/>
        <w:rPr>
          <w:rFonts w:cstheme="minorHAnsi"/>
          <w:sz w:val="22"/>
          <w:szCs w:val="22"/>
        </w:rPr>
      </w:pPr>
      <w:r w:rsidRPr="00F94A90">
        <w:rPr>
          <w:rFonts w:cstheme="minorHAnsi"/>
          <w:sz w:val="22"/>
          <w:szCs w:val="22"/>
        </w:rPr>
        <w:t>odkaz:</w:t>
      </w:r>
      <w:r>
        <w:rPr>
          <w:rFonts w:cstheme="minorHAnsi"/>
          <w:sz w:val="22"/>
          <w:szCs w:val="22"/>
        </w:rPr>
        <w:t xml:space="preserve"> </w:t>
      </w:r>
      <w:hyperlink r:id="rId13" w:history="1">
        <w:r>
          <w:rPr>
            <w:rStyle w:val="Hypertextovodkaz"/>
          </w:rPr>
          <w:t>https://files.upol.cz/normy/normy/R-B-19-05-N01.pdf</w:t>
        </w:r>
      </w:hyperlink>
    </w:p>
    <w:p w:rsidR="009D1F2F" w:rsidRPr="009D1F2F" w:rsidRDefault="009D1F2F" w:rsidP="009D1F2F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93742D" w:rsidRDefault="00A54787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</w:t>
      </w:r>
      <w:r w:rsidR="0093742D">
        <w:rPr>
          <w:rFonts w:cstheme="minorHAnsi"/>
          <w:b/>
          <w:sz w:val="22"/>
          <w:szCs w:val="22"/>
          <w:u w:val="single"/>
        </w:rPr>
        <w:t xml:space="preserve">ůzné: </w:t>
      </w:r>
    </w:p>
    <w:p w:rsidR="0093742D" w:rsidRDefault="0093742D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3F7D1F" w:rsidRDefault="003F7D1F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3F7D1F" w:rsidRPr="00A54787" w:rsidRDefault="007F0387" w:rsidP="00C41543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</w:t>
      </w:r>
      <w:r w:rsidRPr="00E36CE4">
        <w:rPr>
          <w:rFonts w:cstheme="minorHAnsi"/>
          <w:b/>
          <w:sz w:val="22"/>
          <w:szCs w:val="22"/>
        </w:rPr>
        <w:t>projednalo připomínky studentů</w:t>
      </w:r>
      <w:r>
        <w:rPr>
          <w:rFonts w:cstheme="minorHAnsi"/>
          <w:sz w:val="22"/>
          <w:szCs w:val="22"/>
        </w:rPr>
        <w:t xml:space="preserve">, které vyplynuly </w:t>
      </w:r>
      <w:r w:rsidR="00627B6F">
        <w:rPr>
          <w:rFonts w:cstheme="minorHAnsi"/>
          <w:sz w:val="22"/>
          <w:szCs w:val="22"/>
        </w:rPr>
        <w:t>z</w:t>
      </w:r>
      <w:r>
        <w:rPr>
          <w:rFonts w:cstheme="minorHAnsi"/>
          <w:sz w:val="22"/>
          <w:szCs w:val="22"/>
        </w:rPr>
        <w:t xml:space="preserve">e schůzky se zástupci </w:t>
      </w:r>
      <w:r w:rsidR="00430726">
        <w:rPr>
          <w:rFonts w:cstheme="minorHAnsi"/>
          <w:sz w:val="22"/>
          <w:szCs w:val="22"/>
        </w:rPr>
        <w:t>studentů 3.</w:t>
      </w:r>
      <w:r w:rsidR="00561CD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ročník</w:t>
      </w:r>
      <w:r w:rsidR="00430726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 xml:space="preserve">. Proděkanka bude </w:t>
      </w:r>
      <w:r w:rsidR="00430726">
        <w:rPr>
          <w:rFonts w:cstheme="minorHAnsi"/>
          <w:sz w:val="22"/>
          <w:szCs w:val="22"/>
        </w:rPr>
        <w:t xml:space="preserve">studenty </w:t>
      </w:r>
      <w:r>
        <w:rPr>
          <w:rFonts w:cstheme="minorHAnsi"/>
          <w:sz w:val="22"/>
          <w:szCs w:val="22"/>
        </w:rPr>
        <w:t xml:space="preserve">o závěrech informovat.  </w:t>
      </w:r>
    </w:p>
    <w:p w:rsidR="003410E4" w:rsidRPr="00C41543" w:rsidRDefault="003410E4" w:rsidP="00A54787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C41543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C41543" w:rsidRPr="00D4704A" w:rsidRDefault="00D4704A" w:rsidP="00C41543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532523">
        <w:rPr>
          <w:rFonts w:cstheme="minorHAnsi"/>
          <w:sz w:val="22"/>
          <w:szCs w:val="22"/>
        </w:rPr>
        <w:t xml:space="preserve">informoval, že </w:t>
      </w:r>
      <w:r w:rsidR="00532523" w:rsidRPr="00E36CE4">
        <w:rPr>
          <w:rFonts w:cstheme="minorHAnsi"/>
          <w:b/>
          <w:sz w:val="22"/>
          <w:szCs w:val="22"/>
        </w:rPr>
        <w:t>předběžný termín promocí</w:t>
      </w:r>
      <w:r w:rsidR="00532523">
        <w:rPr>
          <w:rFonts w:cstheme="minorHAnsi"/>
          <w:sz w:val="22"/>
          <w:szCs w:val="22"/>
        </w:rPr>
        <w:t xml:space="preserve"> pro studenty studijního programu </w:t>
      </w:r>
      <w:r w:rsidR="00532523" w:rsidRPr="00E36CE4">
        <w:rPr>
          <w:rFonts w:cstheme="minorHAnsi"/>
          <w:b/>
          <w:sz w:val="22"/>
          <w:szCs w:val="22"/>
        </w:rPr>
        <w:t xml:space="preserve">General </w:t>
      </w:r>
      <w:proofErr w:type="spellStart"/>
      <w:r w:rsidR="00CA1099">
        <w:rPr>
          <w:rFonts w:cstheme="minorHAnsi"/>
          <w:b/>
          <w:sz w:val="22"/>
          <w:szCs w:val="22"/>
        </w:rPr>
        <w:t>M</w:t>
      </w:r>
      <w:r w:rsidR="00532523" w:rsidRPr="00E36CE4">
        <w:rPr>
          <w:rFonts w:cstheme="minorHAnsi"/>
          <w:b/>
          <w:sz w:val="22"/>
          <w:szCs w:val="22"/>
        </w:rPr>
        <w:t>edicine</w:t>
      </w:r>
      <w:proofErr w:type="spellEnd"/>
      <w:r w:rsidR="007157A0" w:rsidRPr="00E36CE4">
        <w:rPr>
          <w:rFonts w:cstheme="minorHAnsi"/>
          <w:b/>
          <w:sz w:val="22"/>
          <w:szCs w:val="22"/>
        </w:rPr>
        <w:t xml:space="preserve"> </w:t>
      </w:r>
      <w:r w:rsidR="00430726">
        <w:rPr>
          <w:rFonts w:cstheme="minorHAnsi"/>
          <w:b/>
          <w:sz w:val="22"/>
          <w:szCs w:val="22"/>
        </w:rPr>
        <w:t>bude</w:t>
      </w:r>
      <w:r w:rsidR="007157A0" w:rsidRPr="00E36CE4">
        <w:rPr>
          <w:rFonts w:cstheme="minorHAnsi"/>
          <w:b/>
          <w:sz w:val="22"/>
          <w:szCs w:val="22"/>
        </w:rPr>
        <w:t xml:space="preserve"> v</w:t>
      </w:r>
      <w:r w:rsidR="00430726">
        <w:rPr>
          <w:rFonts w:cstheme="minorHAnsi"/>
          <w:b/>
          <w:sz w:val="22"/>
          <w:szCs w:val="22"/>
        </w:rPr>
        <w:t xml:space="preserve"> druhé polovině </w:t>
      </w:r>
      <w:r w:rsidR="007157A0" w:rsidRPr="00E36CE4">
        <w:rPr>
          <w:rFonts w:cstheme="minorHAnsi"/>
          <w:b/>
          <w:sz w:val="22"/>
          <w:szCs w:val="22"/>
        </w:rPr>
        <w:t>týdn</w:t>
      </w:r>
      <w:r w:rsidR="00430726">
        <w:rPr>
          <w:rFonts w:cstheme="minorHAnsi"/>
          <w:b/>
          <w:sz w:val="22"/>
          <w:szCs w:val="22"/>
        </w:rPr>
        <w:t>e</w:t>
      </w:r>
      <w:r w:rsidR="007157A0" w:rsidRPr="00E36CE4">
        <w:rPr>
          <w:rFonts w:cstheme="minorHAnsi"/>
          <w:b/>
          <w:sz w:val="22"/>
          <w:szCs w:val="22"/>
        </w:rPr>
        <w:t xml:space="preserve"> od 17. 5. 2021</w:t>
      </w:r>
      <w:r w:rsidR="009B07C6">
        <w:rPr>
          <w:rFonts w:cstheme="minorHAnsi"/>
          <w:sz w:val="22"/>
          <w:szCs w:val="22"/>
        </w:rPr>
        <w:t>.</w:t>
      </w:r>
      <w:r w:rsidR="001638B4">
        <w:rPr>
          <w:rFonts w:cstheme="minorHAnsi"/>
          <w:sz w:val="22"/>
          <w:szCs w:val="22"/>
        </w:rPr>
        <w:t xml:space="preserve"> </w:t>
      </w:r>
    </w:p>
    <w:p w:rsidR="007157A0" w:rsidRDefault="007157A0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61CD0" w:rsidRDefault="00561CD0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61CD0" w:rsidRDefault="00561CD0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61CD0" w:rsidRDefault="00561CD0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61CD0" w:rsidRDefault="00561CD0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7157A0" w:rsidRPr="007157A0" w:rsidRDefault="007157A0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I</w:t>
      </w:r>
      <w:r w:rsidRPr="007157A0">
        <w:rPr>
          <w:rFonts w:cstheme="minorHAnsi"/>
          <w:b/>
          <w:sz w:val="22"/>
          <w:szCs w:val="22"/>
          <w:u w:val="single"/>
        </w:rPr>
        <w:t xml:space="preserve">ng. </w:t>
      </w:r>
      <w:proofErr w:type="spellStart"/>
      <w:r w:rsidRPr="007157A0">
        <w:rPr>
          <w:rFonts w:cstheme="minorHAnsi"/>
          <w:b/>
          <w:sz w:val="22"/>
          <w:szCs w:val="22"/>
          <w:u w:val="single"/>
        </w:rPr>
        <w:t>Alina</w:t>
      </w:r>
      <w:proofErr w:type="spellEnd"/>
      <w:r w:rsidRPr="007157A0"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7157A0" w:rsidRPr="007157A0" w:rsidRDefault="007157A0" w:rsidP="007157A0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Byly provedeny poslední </w:t>
      </w:r>
      <w:r w:rsidRPr="001638B4">
        <w:rPr>
          <w:rFonts w:cstheme="minorHAnsi"/>
          <w:b/>
          <w:sz w:val="22"/>
          <w:szCs w:val="22"/>
        </w:rPr>
        <w:t>změny studijních plánů pro ak</w:t>
      </w:r>
      <w:r w:rsidR="001638B4" w:rsidRPr="001638B4">
        <w:rPr>
          <w:rFonts w:cstheme="minorHAnsi"/>
          <w:b/>
          <w:sz w:val="22"/>
          <w:szCs w:val="22"/>
        </w:rPr>
        <w:t>ademický</w:t>
      </w:r>
      <w:r w:rsidRPr="001638B4">
        <w:rPr>
          <w:rFonts w:cstheme="minorHAnsi"/>
          <w:b/>
          <w:sz w:val="22"/>
          <w:szCs w:val="22"/>
        </w:rPr>
        <w:t xml:space="preserve"> rok 2021/2022</w:t>
      </w:r>
      <w:r w:rsidR="006452FE">
        <w:rPr>
          <w:rFonts w:cstheme="minorHAnsi"/>
          <w:sz w:val="22"/>
          <w:szCs w:val="22"/>
        </w:rPr>
        <w:t>, které byly vyvolány požadavkem MZ ČR na zvyšování kompetencí studentů Všeobecného lékařství v oboru všeobecné sestry</w:t>
      </w:r>
      <w:r>
        <w:rPr>
          <w:rFonts w:cstheme="minorHAnsi"/>
          <w:sz w:val="22"/>
          <w:szCs w:val="22"/>
        </w:rPr>
        <w:t>. Finální verze bude předložena Pedagogické komisi AS LF UP, resp. AS LF UP</w:t>
      </w:r>
      <w:r w:rsidR="00561CD0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následně předložena na červnové</w:t>
      </w:r>
      <w:r w:rsidR="00561CD0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 xml:space="preserve"> </w:t>
      </w:r>
      <w:r w:rsidR="001638B4">
        <w:rPr>
          <w:rFonts w:cstheme="minorHAnsi"/>
          <w:sz w:val="22"/>
          <w:szCs w:val="22"/>
        </w:rPr>
        <w:t xml:space="preserve">jednání </w:t>
      </w:r>
      <w:r>
        <w:rPr>
          <w:rFonts w:cstheme="minorHAnsi"/>
          <w:sz w:val="22"/>
          <w:szCs w:val="22"/>
        </w:rPr>
        <w:t xml:space="preserve">VR LF UP. </w:t>
      </w:r>
    </w:p>
    <w:p w:rsidR="00532523" w:rsidRDefault="00532523" w:rsidP="00D4704A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157A0" w:rsidRDefault="007157A0" w:rsidP="00D4704A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Ing Jana Valíková</w:t>
      </w:r>
    </w:p>
    <w:p w:rsidR="007157A0" w:rsidRPr="007157A0" w:rsidRDefault="007157A0" w:rsidP="007157A0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Připomněla, že příští čtvrtek, tj. </w:t>
      </w:r>
      <w:r w:rsidRPr="001638B4">
        <w:rPr>
          <w:rFonts w:cstheme="minorHAnsi"/>
          <w:b/>
          <w:sz w:val="22"/>
          <w:szCs w:val="22"/>
        </w:rPr>
        <w:t>29. 4. 2021</w:t>
      </w:r>
      <w:r w:rsidR="004F3776">
        <w:rPr>
          <w:rFonts w:cstheme="minorHAnsi"/>
          <w:b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proběhne </w:t>
      </w:r>
      <w:r w:rsidRPr="001638B4">
        <w:rPr>
          <w:rFonts w:cstheme="minorHAnsi"/>
          <w:b/>
          <w:sz w:val="22"/>
          <w:szCs w:val="22"/>
        </w:rPr>
        <w:t>zasedání Ekonomické komise AS LF</w:t>
      </w:r>
      <w:r w:rsidR="001638B4" w:rsidRPr="001638B4">
        <w:rPr>
          <w:rFonts w:cstheme="minorHAnsi"/>
          <w:b/>
          <w:sz w:val="22"/>
          <w:szCs w:val="22"/>
        </w:rPr>
        <w:t xml:space="preserve"> </w:t>
      </w:r>
      <w:r w:rsidRPr="001638B4">
        <w:rPr>
          <w:rFonts w:cstheme="minorHAnsi"/>
          <w:b/>
          <w:sz w:val="22"/>
          <w:szCs w:val="22"/>
        </w:rPr>
        <w:t>UP</w:t>
      </w:r>
      <w:r>
        <w:rPr>
          <w:rFonts w:cstheme="minorHAnsi"/>
          <w:sz w:val="22"/>
          <w:szCs w:val="22"/>
        </w:rPr>
        <w:t>, na které</w:t>
      </w:r>
      <w:r w:rsidR="00561CD0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 xml:space="preserve"> bude projednán návrh </w:t>
      </w:r>
      <w:r w:rsidR="00960D58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>etodiky dělení finančních prostředků na LF UP pro rok 2021.</w:t>
      </w:r>
    </w:p>
    <w:p w:rsidR="007157A0" w:rsidRDefault="007157A0" w:rsidP="00D4704A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157A0" w:rsidRDefault="007157A0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7157A0"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7157A0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Pr="007157A0">
        <w:rPr>
          <w:rFonts w:cstheme="minorHAnsi"/>
          <w:b/>
          <w:sz w:val="22"/>
          <w:szCs w:val="22"/>
          <w:u w:val="single"/>
        </w:rPr>
        <w:t>, Ph.D.</w:t>
      </w:r>
    </w:p>
    <w:p w:rsidR="007157A0" w:rsidRPr="00430726" w:rsidRDefault="007157A0" w:rsidP="007157A0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Seznámil </w:t>
      </w:r>
      <w:r w:rsidR="00627B6F">
        <w:rPr>
          <w:rFonts w:cstheme="minorHAnsi"/>
          <w:sz w:val="22"/>
          <w:szCs w:val="22"/>
        </w:rPr>
        <w:t xml:space="preserve">vedení s výsledky </w:t>
      </w:r>
      <w:r w:rsidRPr="00430726">
        <w:rPr>
          <w:rFonts w:cstheme="minorHAnsi"/>
          <w:b/>
          <w:sz w:val="22"/>
          <w:szCs w:val="22"/>
        </w:rPr>
        <w:t>jednání s</w:t>
      </w:r>
      <w:r w:rsidR="00430726" w:rsidRPr="00430726">
        <w:rPr>
          <w:rFonts w:cstheme="minorHAnsi"/>
          <w:b/>
          <w:sz w:val="22"/>
          <w:szCs w:val="22"/>
        </w:rPr>
        <w:t> </w:t>
      </w:r>
      <w:r w:rsidRPr="00430726">
        <w:rPr>
          <w:rFonts w:cstheme="minorHAnsi"/>
          <w:b/>
          <w:sz w:val="22"/>
          <w:szCs w:val="22"/>
        </w:rPr>
        <w:t>pror</w:t>
      </w:r>
      <w:r w:rsidR="00430726" w:rsidRPr="00430726">
        <w:rPr>
          <w:rFonts w:cstheme="minorHAnsi"/>
          <w:b/>
          <w:sz w:val="22"/>
          <w:szCs w:val="22"/>
        </w:rPr>
        <w:t xml:space="preserve">ektorem prof. </w:t>
      </w:r>
      <w:r w:rsidRPr="00430726">
        <w:rPr>
          <w:rFonts w:cstheme="minorHAnsi"/>
          <w:b/>
          <w:sz w:val="22"/>
          <w:szCs w:val="22"/>
        </w:rPr>
        <w:t>Zouharem</w:t>
      </w:r>
      <w:r>
        <w:rPr>
          <w:rFonts w:cstheme="minorHAnsi"/>
          <w:sz w:val="22"/>
          <w:szCs w:val="22"/>
        </w:rPr>
        <w:t xml:space="preserve"> týkající</w:t>
      </w:r>
      <w:r w:rsidR="00561CD0">
        <w:rPr>
          <w:rFonts w:cstheme="minorHAnsi"/>
          <w:sz w:val="22"/>
          <w:szCs w:val="22"/>
        </w:rPr>
        <w:t>ho</w:t>
      </w:r>
      <w:r>
        <w:rPr>
          <w:rFonts w:cstheme="minorHAnsi"/>
          <w:sz w:val="22"/>
          <w:szCs w:val="22"/>
        </w:rPr>
        <w:t xml:space="preserve"> se </w:t>
      </w:r>
      <w:r w:rsidRPr="00430726">
        <w:rPr>
          <w:rFonts w:cstheme="minorHAnsi"/>
          <w:b/>
          <w:sz w:val="22"/>
          <w:szCs w:val="22"/>
        </w:rPr>
        <w:t xml:space="preserve">procesů akreditací studijních programů na LF UP. </w:t>
      </w:r>
    </w:p>
    <w:p w:rsidR="007157A0" w:rsidRDefault="007157A0" w:rsidP="00D4704A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D4704A" w:rsidRPr="009F3D19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9F3D19">
        <w:rPr>
          <w:rFonts w:cstheme="minorHAnsi"/>
          <w:b/>
          <w:sz w:val="22"/>
          <w:szCs w:val="22"/>
          <w:u w:val="single"/>
        </w:rPr>
        <w:t>prof. MUDr. Petr Kaňovský, CSc.</w:t>
      </w:r>
      <w:r w:rsidR="004A5CD5" w:rsidRPr="009F3D19">
        <w:rPr>
          <w:rFonts w:cstheme="minorHAnsi"/>
          <w:b/>
          <w:sz w:val="22"/>
          <w:szCs w:val="22"/>
          <w:u w:val="single"/>
        </w:rPr>
        <w:t>, FEAN</w:t>
      </w:r>
    </w:p>
    <w:p w:rsidR="00D4704A" w:rsidRPr="009F3D19" w:rsidRDefault="00267B43" w:rsidP="00D4704A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9F3D19">
        <w:rPr>
          <w:rFonts w:cstheme="minorHAnsi"/>
          <w:sz w:val="22"/>
          <w:szCs w:val="22"/>
        </w:rPr>
        <w:t>Vedení LF UP</w:t>
      </w:r>
      <w:r w:rsidR="006452FE" w:rsidRPr="009F3D19">
        <w:rPr>
          <w:rFonts w:cstheme="minorHAnsi"/>
          <w:sz w:val="22"/>
          <w:szCs w:val="22"/>
        </w:rPr>
        <w:t xml:space="preserve"> </w:t>
      </w:r>
      <w:r w:rsidR="001F0304" w:rsidRPr="009F3D19">
        <w:rPr>
          <w:rFonts w:cstheme="minorHAnsi"/>
          <w:sz w:val="22"/>
          <w:szCs w:val="22"/>
        </w:rPr>
        <w:t>diskutovalo o</w:t>
      </w:r>
      <w:r w:rsidR="006452FE" w:rsidRPr="009F3D19">
        <w:rPr>
          <w:rFonts w:cstheme="minorHAnsi"/>
          <w:sz w:val="22"/>
          <w:szCs w:val="22"/>
        </w:rPr>
        <w:t xml:space="preserve"> </w:t>
      </w:r>
      <w:r w:rsidR="006452FE" w:rsidRPr="002D668B">
        <w:rPr>
          <w:rFonts w:cstheme="minorHAnsi"/>
          <w:b/>
          <w:sz w:val="22"/>
          <w:szCs w:val="22"/>
        </w:rPr>
        <w:t>návrh</w:t>
      </w:r>
      <w:r w:rsidR="001F0304" w:rsidRPr="002D668B">
        <w:rPr>
          <w:rFonts w:cstheme="minorHAnsi"/>
          <w:b/>
          <w:sz w:val="22"/>
          <w:szCs w:val="22"/>
        </w:rPr>
        <w:t xml:space="preserve">u Dlouhodobé koncepce rozvoje výzkumné organizace </w:t>
      </w:r>
      <w:r w:rsidR="006452FE" w:rsidRPr="002D668B">
        <w:rPr>
          <w:rFonts w:cstheme="minorHAnsi"/>
          <w:b/>
          <w:sz w:val="22"/>
          <w:szCs w:val="22"/>
        </w:rPr>
        <w:t>2021</w:t>
      </w:r>
      <w:r w:rsidR="001F0304" w:rsidRPr="002D668B">
        <w:rPr>
          <w:rFonts w:cstheme="minorHAnsi"/>
          <w:b/>
          <w:sz w:val="22"/>
          <w:szCs w:val="22"/>
        </w:rPr>
        <w:t>+</w:t>
      </w:r>
      <w:r w:rsidR="006452FE" w:rsidRPr="009F3D19">
        <w:rPr>
          <w:rFonts w:cstheme="minorHAnsi"/>
          <w:sz w:val="22"/>
          <w:szCs w:val="22"/>
        </w:rPr>
        <w:t xml:space="preserve">. </w:t>
      </w:r>
      <w:r w:rsidR="001F0304" w:rsidRPr="009F3D19">
        <w:rPr>
          <w:rFonts w:cstheme="minorHAnsi"/>
          <w:sz w:val="22"/>
          <w:szCs w:val="22"/>
        </w:rPr>
        <w:t>Tento bude také přednesen na Ek</w:t>
      </w:r>
      <w:r w:rsidR="006452FE" w:rsidRPr="009F3D19">
        <w:rPr>
          <w:rFonts w:cstheme="minorHAnsi"/>
          <w:sz w:val="22"/>
          <w:szCs w:val="22"/>
        </w:rPr>
        <w:t>onomické komis</w:t>
      </w:r>
      <w:r w:rsidR="001F0304" w:rsidRPr="009F3D19">
        <w:rPr>
          <w:rFonts w:cstheme="minorHAnsi"/>
          <w:sz w:val="22"/>
          <w:szCs w:val="22"/>
        </w:rPr>
        <w:t>i</w:t>
      </w:r>
      <w:r w:rsidR="006452FE" w:rsidRPr="009F3D19">
        <w:rPr>
          <w:rFonts w:cstheme="minorHAnsi"/>
          <w:sz w:val="22"/>
          <w:szCs w:val="22"/>
        </w:rPr>
        <w:t xml:space="preserve"> AS LF UP a </w:t>
      </w:r>
      <w:r w:rsidR="001F0304" w:rsidRPr="009F3D19">
        <w:rPr>
          <w:rFonts w:cstheme="minorHAnsi"/>
          <w:sz w:val="22"/>
          <w:szCs w:val="22"/>
        </w:rPr>
        <w:t xml:space="preserve">na </w:t>
      </w:r>
      <w:r w:rsidR="006452FE" w:rsidRPr="009F3D19">
        <w:rPr>
          <w:rFonts w:cstheme="minorHAnsi"/>
          <w:sz w:val="22"/>
          <w:szCs w:val="22"/>
        </w:rPr>
        <w:t>Akademické</w:t>
      </w:r>
      <w:r w:rsidR="001F0304" w:rsidRPr="009F3D19">
        <w:rPr>
          <w:rFonts w:cstheme="minorHAnsi"/>
          <w:sz w:val="22"/>
          <w:szCs w:val="22"/>
        </w:rPr>
        <w:t xml:space="preserve">m </w:t>
      </w:r>
      <w:r w:rsidR="006452FE" w:rsidRPr="009F3D19">
        <w:rPr>
          <w:rFonts w:cstheme="minorHAnsi"/>
          <w:sz w:val="22"/>
          <w:szCs w:val="22"/>
        </w:rPr>
        <w:t xml:space="preserve">senátu LF UP. </w:t>
      </w:r>
    </w:p>
    <w:p w:rsidR="007157A0" w:rsidRPr="001F0304" w:rsidRDefault="007157A0" w:rsidP="00C00D86">
      <w:pPr>
        <w:spacing w:after="0" w:line="240" w:lineRule="auto"/>
        <w:jc w:val="both"/>
        <w:rPr>
          <w:rFonts w:cstheme="minorHAnsi"/>
          <w:b/>
          <w:color w:val="FF0000"/>
          <w:sz w:val="22"/>
          <w:szCs w:val="22"/>
          <w:u w:val="single"/>
        </w:rPr>
      </w:pPr>
    </w:p>
    <w:p w:rsidR="00C171D0" w:rsidRPr="00C171D0" w:rsidRDefault="00C171D0" w:rsidP="00C171D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1638B4" w:rsidRPr="009F3D19" w:rsidRDefault="0085384E" w:rsidP="00D54155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diskutován </w:t>
      </w:r>
      <w:r w:rsidRPr="00960D58">
        <w:rPr>
          <w:rFonts w:cstheme="minorHAnsi"/>
          <w:b/>
          <w:sz w:val="22"/>
          <w:szCs w:val="22"/>
        </w:rPr>
        <w:t xml:space="preserve">návrh textu ke klinické výuce a </w:t>
      </w:r>
      <w:r w:rsidR="009F3D19" w:rsidRPr="00960D58">
        <w:rPr>
          <w:rFonts w:cstheme="minorHAnsi"/>
          <w:b/>
          <w:sz w:val="22"/>
          <w:szCs w:val="22"/>
        </w:rPr>
        <w:t>incidenci Covid-19 na LF UP</w:t>
      </w:r>
      <w:r w:rsidR="009F3D19">
        <w:rPr>
          <w:rFonts w:cstheme="minorHAnsi"/>
          <w:sz w:val="22"/>
          <w:szCs w:val="22"/>
        </w:rPr>
        <w:t xml:space="preserve">. Po diskuzi byl návrh schválen a bude zveřejněn na stránkách fakulty. </w:t>
      </w:r>
    </w:p>
    <w:p w:rsidR="009F3D19" w:rsidRPr="009F3D19" w:rsidRDefault="009F3D19" w:rsidP="00D54155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Členkám a členům </w:t>
      </w:r>
      <w:r w:rsidRPr="007E6086">
        <w:rPr>
          <w:rFonts w:cstheme="minorHAnsi"/>
          <w:b/>
          <w:sz w:val="22"/>
          <w:szCs w:val="22"/>
        </w:rPr>
        <w:t>AS LF UP</w:t>
      </w:r>
      <w:r>
        <w:rPr>
          <w:rFonts w:cstheme="minorHAnsi"/>
          <w:sz w:val="22"/>
          <w:szCs w:val="22"/>
        </w:rPr>
        <w:t xml:space="preserve"> byly </w:t>
      </w:r>
      <w:r w:rsidRPr="007E6086">
        <w:rPr>
          <w:rFonts w:cstheme="minorHAnsi"/>
          <w:b/>
          <w:sz w:val="22"/>
          <w:szCs w:val="22"/>
        </w:rPr>
        <w:t>odeslány podkladové materiály</w:t>
      </w:r>
      <w:r>
        <w:rPr>
          <w:rFonts w:cstheme="minorHAnsi"/>
          <w:sz w:val="22"/>
          <w:szCs w:val="22"/>
        </w:rPr>
        <w:t xml:space="preserve"> (novela Statutu LF UP, Organizační řád LF UP a Metodika dělení finančních prostředků na LF UP). Tyto materiály byly současně zveřejněny v </w:t>
      </w:r>
      <w:proofErr w:type="spellStart"/>
      <w:r>
        <w:rPr>
          <w:rFonts w:cstheme="minorHAnsi"/>
          <w:sz w:val="22"/>
          <w:szCs w:val="22"/>
        </w:rPr>
        <w:t>UPShare</w:t>
      </w:r>
      <w:proofErr w:type="spellEnd"/>
      <w:r>
        <w:rPr>
          <w:rFonts w:cstheme="minorHAnsi"/>
          <w:sz w:val="22"/>
          <w:szCs w:val="22"/>
        </w:rPr>
        <w:t xml:space="preserve">. Proděkan doplnil, že dne </w:t>
      </w:r>
      <w:r w:rsidRPr="007E6086">
        <w:rPr>
          <w:rFonts w:cstheme="minorHAnsi"/>
          <w:b/>
          <w:sz w:val="22"/>
          <w:szCs w:val="22"/>
        </w:rPr>
        <w:t>29. 4. 2021</w:t>
      </w:r>
      <w:r>
        <w:rPr>
          <w:rFonts w:cstheme="minorHAnsi"/>
          <w:sz w:val="22"/>
          <w:szCs w:val="22"/>
        </w:rPr>
        <w:t xml:space="preserve"> se koná </w:t>
      </w:r>
      <w:r w:rsidRPr="007E6086">
        <w:rPr>
          <w:rFonts w:cstheme="minorHAnsi"/>
          <w:b/>
          <w:sz w:val="22"/>
          <w:szCs w:val="22"/>
        </w:rPr>
        <w:t>zasedání Legislativní komise AS LF UP</w:t>
      </w:r>
      <w:r>
        <w:rPr>
          <w:rFonts w:cstheme="minorHAnsi"/>
          <w:sz w:val="22"/>
          <w:szCs w:val="22"/>
        </w:rPr>
        <w:t>.</w:t>
      </w:r>
    </w:p>
    <w:p w:rsidR="009F3D19" w:rsidRPr="009F3D19" w:rsidRDefault="009F3D19" w:rsidP="00D54155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7E6086">
        <w:rPr>
          <w:rFonts w:cstheme="minorHAnsi"/>
          <w:b/>
          <w:sz w:val="22"/>
          <w:szCs w:val="22"/>
        </w:rPr>
        <w:t>Návrh smlouvy o spolupráci mezi LF UP a Fakultní nemocnicí Ostrava byl odeslán</w:t>
      </w:r>
      <w:r>
        <w:rPr>
          <w:rFonts w:cstheme="minorHAnsi"/>
          <w:sz w:val="22"/>
          <w:szCs w:val="22"/>
        </w:rPr>
        <w:t xml:space="preserve">. Proděkan navrhl, aby podepsání smlouvy bylo zveřejněno jako tisková zpráva. Současně doplnil, že byla </w:t>
      </w:r>
      <w:r w:rsidRPr="007E6086">
        <w:rPr>
          <w:rFonts w:cstheme="minorHAnsi"/>
          <w:b/>
          <w:sz w:val="22"/>
          <w:szCs w:val="22"/>
        </w:rPr>
        <w:t>v registru smluv zveřejněna Rámcová smlouva o spolupráci mezi LF UP a Nemocnicí Trutnov</w:t>
      </w:r>
      <w:r>
        <w:rPr>
          <w:rFonts w:cstheme="minorHAnsi"/>
          <w:sz w:val="22"/>
          <w:szCs w:val="22"/>
        </w:rPr>
        <w:t>.</w:t>
      </w:r>
    </w:p>
    <w:p w:rsidR="009F3D19" w:rsidRPr="009F3D19" w:rsidRDefault="009F3D19" w:rsidP="00D54155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Pr="007E6086">
        <w:rPr>
          <w:rFonts w:cstheme="minorHAnsi"/>
          <w:b/>
          <w:sz w:val="22"/>
          <w:szCs w:val="22"/>
        </w:rPr>
        <w:t>LF UP</w:t>
      </w:r>
      <w:r>
        <w:rPr>
          <w:rFonts w:cstheme="minorHAnsi"/>
          <w:sz w:val="22"/>
          <w:szCs w:val="22"/>
        </w:rPr>
        <w:t xml:space="preserve"> se aktivně </w:t>
      </w:r>
      <w:r w:rsidRPr="007E6086">
        <w:rPr>
          <w:rFonts w:cstheme="minorHAnsi"/>
          <w:b/>
          <w:sz w:val="22"/>
          <w:szCs w:val="22"/>
        </w:rPr>
        <w:t>zapojí do Veletrhu zdraví</w:t>
      </w:r>
      <w:r>
        <w:rPr>
          <w:rFonts w:cstheme="minorHAnsi"/>
          <w:sz w:val="22"/>
          <w:szCs w:val="22"/>
        </w:rPr>
        <w:t>, který se bude konat</w:t>
      </w:r>
      <w:r w:rsidR="007E6086">
        <w:rPr>
          <w:rFonts w:cstheme="minorHAnsi"/>
          <w:sz w:val="22"/>
          <w:szCs w:val="22"/>
        </w:rPr>
        <w:t xml:space="preserve"> </w:t>
      </w:r>
      <w:r w:rsidR="007E6086" w:rsidRPr="007E6086">
        <w:rPr>
          <w:rFonts w:cstheme="minorHAnsi"/>
          <w:b/>
          <w:sz w:val="22"/>
          <w:szCs w:val="22"/>
        </w:rPr>
        <w:t>25. – 2</w:t>
      </w:r>
      <w:r w:rsidR="007E6086">
        <w:rPr>
          <w:rFonts w:cstheme="minorHAnsi"/>
          <w:b/>
          <w:sz w:val="22"/>
          <w:szCs w:val="22"/>
        </w:rPr>
        <w:t>7</w:t>
      </w:r>
      <w:r w:rsidR="007E6086" w:rsidRPr="007E6086">
        <w:rPr>
          <w:rFonts w:cstheme="minorHAnsi"/>
          <w:b/>
          <w:sz w:val="22"/>
          <w:szCs w:val="22"/>
        </w:rPr>
        <w:t>. 6. 2021</w:t>
      </w:r>
      <w:r w:rsidR="007E6086">
        <w:rPr>
          <w:rFonts w:cstheme="minorHAnsi"/>
          <w:sz w:val="22"/>
          <w:szCs w:val="22"/>
        </w:rPr>
        <w:t xml:space="preserve">. </w:t>
      </w:r>
      <w:r w:rsidR="00960D58">
        <w:rPr>
          <w:rFonts w:cstheme="minorHAnsi"/>
          <w:sz w:val="22"/>
          <w:szCs w:val="22"/>
        </w:rPr>
        <w:t>Uvedl</w:t>
      </w:r>
      <w:r>
        <w:rPr>
          <w:rFonts w:cstheme="minorHAnsi"/>
          <w:sz w:val="22"/>
          <w:szCs w:val="22"/>
        </w:rPr>
        <w:t xml:space="preserve">, že </w:t>
      </w:r>
      <w:r w:rsidR="00CA1099">
        <w:rPr>
          <w:rFonts w:cstheme="minorHAnsi"/>
          <w:sz w:val="22"/>
          <w:szCs w:val="22"/>
        </w:rPr>
        <w:t>z</w:t>
      </w:r>
      <w:r>
        <w:rPr>
          <w:rFonts w:cstheme="minorHAnsi"/>
          <w:sz w:val="22"/>
          <w:szCs w:val="22"/>
        </w:rPr>
        <w:t xml:space="preserve">e strany studentů fakulty je velký zájem o prezentaci fakulty. </w:t>
      </w:r>
    </w:p>
    <w:p w:rsidR="009F3D19" w:rsidRPr="00D54155" w:rsidRDefault="009F3D19" w:rsidP="00D54155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 </w:t>
      </w:r>
      <w:r w:rsidRPr="007E6086">
        <w:rPr>
          <w:rFonts w:cstheme="minorHAnsi"/>
          <w:b/>
          <w:sz w:val="22"/>
          <w:szCs w:val="22"/>
        </w:rPr>
        <w:t>finalizována Výroční zpráva LF UP za rok 2020</w:t>
      </w:r>
      <w:r>
        <w:rPr>
          <w:rFonts w:cstheme="minorHAnsi"/>
          <w:sz w:val="22"/>
          <w:szCs w:val="22"/>
        </w:rPr>
        <w:t xml:space="preserve"> a proděkan požádal o zaslání posledních příspěvků. Po dokončení bude předložena vedení fakulty a následně celé akademické obci LF UP k posouzení.  </w:t>
      </w:r>
      <w:bookmarkStart w:id="0" w:name="_GoBack"/>
      <w:bookmarkEnd w:id="0"/>
    </w:p>
    <w:p w:rsidR="009723B8" w:rsidRPr="00EB678B" w:rsidRDefault="009723B8" w:rsidP="00EB67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1638B4">
        <w:rPr>
          <w:rFonts w:cstheme="minorHAnsi"/>
          <w:sz w:val="22"/>
          <w:szCs w:val="22"/>
        </w:rPr>
        <w:t>27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1638B4">
        <w:rPr>
          <w:rFonts w:cstheme="minorHAnsi"/>
          <w:sz w:val="22"/>
          <w:szCs w:val="22"/>
        </w:rPr>
        <w:t>dubna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1638B4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  <w:r w:rsidR="001638B4">
        <w:rPr>
          <w:rFonts w:cstheme="minorHAnsi"/>
          <w:sz w:val="22"/>
          <w:szCs w:val="22"/>
        </w:rPr>
        <w:t>Z jednání se omluvil</w:t>
      </w:r>
      <w:r w:rsidR="009F3D19">
        <w:rPr>
          <w:rFonts w:cstheme="minorHAnsi"/>
          <w:sz w:val="22"/>
          <w:szCs w:val="22"/>
        </w:rPr>
        <w:t>a</w:t>
      </w:r>
      <w:r w:rsidR="001638B4">
        <w:rPr>
          <w:rFonts w:cstheme="minorHAnsi"/>
          <w:sz w:val="22"/>
          <w:szCs w:val="22"/>
        </w:rPr>
        <w:t xml:space="preserve"> prof. RNDr. Hana Kolářová, CSc.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70EA9" w:rsidRDefault="00870EA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73700F" w:rsidRDefault="0073700F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Default="00E00257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Pr="008D69E9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00257" w:rsidRPr="008D69E9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323" w:rsidRDefault="009F2323" w:rsidP="00FE446E">
      <w:r>
        <w:separator/>
      </w:r>
    </w:p>
  </w:endnote>
  <w:endnote w:type="continuationSeparator" w:id="0">
    <w:p w:rsidR="009F2323" w:rsidRDefault="009F2323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323" w:rsidRDefault="009F2323" w:rsidP="00FE446E">
      <w:r>
        <w:separator/>
      </w:r>
    </w:p>
  </w:footnote>
  <w:footnote w:type="continuationSeparator" w:id="0">
    <w:p w:rsidR="009F2323" w:rsidRDefault="009F2323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9568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CD770F"/>
    <w:multiLevelType w:val="multilevel"/>
    <w:tmpl w:val="815C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7419F"/>
    <w:multiLevelType w:val="hybridMultilevel"/>
    <w:tmpl w:val="4A7A7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4470C4"/>
    <w:multiLevelType w:val="hybridMultilevel"/>
    <w:tmpl w:val="A5CC1F16"/>
    <w:lvl w:ilvl="0" w:tplc="F86CE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004E6"/>
    <w:multiLevelType w:val="hybridMultilevel"/>
    <w:tmpl w:val="0A0E2062"/>
    <w:lvl w:ilvl="0" w:tplc="FAA666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D7D81"/>
    <w:multiLevelType w:val="hybridMultilevel"/>
    <w:tmpl w:val="71DA1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533D2"/>
    <w:multiLevelType w:val="hybridMultilevel"/>
    <w:tmpl w:val="548E55CC"/>
    <w:lvl w:ilvl="0" w:tplc="0E508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448D9"/>
    <w:multiLevelType w:val="hybridMultilevel"/>
    <w:tmpl w:val="65A2617E"/>
    <w:lvl w:ilvl="0" w:tplc="103AEBB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D25088"/>
    <w:multiLevelType w:val="hybridMultilevel"/>
    <w:tmpl w:val="FA308EC2"/>
    <w:lvl w:ilvl="0" w:tplc="49220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57F67"/>
    <w:multiLevelType w:val="hybridMultilevel"/>
    <w:tmpl w:val="832EE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06820"/>
    <w:multiLevelType w:val="multilevel"/>
    <w:tmpl w:val="BE5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C339F9"/>
    <w:multiLevelType w:val="hybridMultilevel"/>
    <w:tmpl w:val="E7B24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73128"/>
    <w:multiLevelType w:val="multilevel"/>
    <w:tmpl w:val="0972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96D80"/>
    <w:multiLevelType w:val="hybridMultilevel"/>
    <w:tmpl w:val="02D4D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333A5"/>
    <w:multiLevelType w:val="hybridMultilevel"/>
    <w:tmpl w:val="DA523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B1A62"/>
    <w:multiLevelType w:val="hybridMultilevel"/>
    <w:tmpl w:val="2B20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34154F"/>
    <w:multiLevelType w:val="hybridMultilevel"/>
    <w:tmpl w:val="526EC3AE"/>
    <w:lvl w:ilvl="0" w:tplc="99FCC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30C02"/>
    <w:multiLevelType w:val="hybridMultilevel"/>
    <w:tmpl w:val="028AB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24EF2"/>
    <w:multiLevelType w:val="hybridMultilevel"/>
    <w:tmpl w:val="DE04E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33398"/>
    <w:multiLevelType w:val="hybridMultilevel"/>
    <w:tmpl w:val="D5409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76043"/>
    <w:multiLevelType w:val="hybridMultilevel"/>
    <w:tmpl w:val="D466E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34"/>
  </w:num>
  <w:num w:numId="5">
    <w:abstractNumId w:val="31"/>
  </w:num>
  <w:num w:numId="6">
    <w:abstractNumId w:val="28"/>
  </w:num>
  <w:num w:numId="7">
    <w:abstractNumId w:val="47"/>
  </w:num>
  <w:num w:numId="8">
    <w:abstractNumId w:val="1"/>
  </w:num>
  <w:num w:numId="9">
    <w:abstractNumId w:val="22"/>
  </w:num>
  <w:num w:numId="10">
    <w:abstractNumId w:val="9"/>
  </w:num>
  <w:num w:numId="11">
    <w:abstractNumId w:val="38"/>
  </w:num>
  <w:num w:numId="12">
    <w:abstractNumId w:val="45"/>
  </w:num>
  <w:num w:numId="13">
    <w:abstractNumId w:val="41"/>
  </w:num>
  <w:num w:numId="14">
    <w:abstractNumId w:val="7"/>
  </w:num>
  <w:num w:numId="15">
    <w:abstractNumId w:val="19"/>
  </w:num>
  <w:num w:numId="16">
    <w:abstractNumId w:val="44"/>
  </w:num>
  <w:num w:numId="17">
    <w:abstractNumId w:val="23"/>
  </w:num>
  <w:num w:numId="18">
    <w:abstractNumId w:val="25"/>
  </w:num>
  <w:num w:numId="19">
    <w:abstractNumId w:val="49"/>
  </w:num>
  <w:num w:numId="20">
    <w:abstractNumId w:val="12"/>
  </w:num>
  <w:num w:numId="21">
    <w:abstractNumId w:val="15"/>
  </w:num>
  <w:num w:numId="22">
    <w:abstractNumId w:val="17"/>
  </w:num>
  <w:num w:numId="23">
    <w:abstractNumId w:val="27"/>
  </w:num>
  <w:num w:numId="24">
    <w:abstractNumId w:val="4"/>
  </w:num>
  <w:num w:numId="25">
    <w:abstractNumId w:val="32"/>
  </w:num>
  <w:num w:numId="26">
    <w:abstractNumId w:val="3"/>
  </w:num>
  <w:num w:numId="27">
    <w:abstractNumId w:val="5"/>
  </w:num>
  <w:num w:numId="28">
    <w:abstractNumId w:val="18"/>
  </w:num>
  <w:num w:numId="29">
    <w:abstractNumId w:val="11"/>
  </w:num>
  <w:num w:numId="30">
    <w:abstractNumId w:val="39"/>
  </w:num>
  <w:num w:numId="31">
    <w:abstractNumId w:val="30"/>
  </w:num>
  <w:num w:numId="32">
    <w:abstractNumId w:val="40"/>
  </w:num>
  <w:num w:numId="33">
    <w:abstractNumId w:val="37"/>
  </w:num>
  <w:num w:numId="34">
    <w:abstractNumId w:val="14"/>
  </w:num>
  <w:num w:numId="35">
    <w:abstractNumId w:val="29"/>
  </w:num>
  <w:num w:numId="36">
    <w:abstractNumId w:val="36"/>
  </w:num>
  <w:num w:numId="37">
    <w:abstractNumId w:val="46"/>
  </w:num>
  <w:num w:numId="38">
    <w:abstractNumId w:val="35"/>
  </w:num>
  <w:num w:numId="39">
    <w:abstractNumId w:val="48"/>
  </w:num>
  <w:num w:numId="40">
    <w:abstractNumId w:val="10"/>
  </w:num>
  <w:num w:numId="41">
    <w:abstractNumId w:val="21"/>
  </w:num>
  <w:num w:numId="42">
    <w:abstractNumId w:val="8"/>
  </w:num>
  <w:num w:numId="43">
    <w:abstractNumId w:val="13"/>
  </w:num>
  <w:num w:numId="44">
    <w:abstractNumId w:val="24"/>
  </w:num>
  <w:num w:numId="45">
    <w:abstractNumId w:val="26"/>
  </w:num>
  <w:num w:numId="46">
    <w:abstractNumId w:val="43"/>
  </w:num>
  <w:num w:numId="47">
    <w:abstractNumId w:val="42"/>
  </w:num>
  <w:num w:numId="48">
    <w:abstractNumId w:val="33"/>
  </w:num>
  <w:num w:numId="49">
    <w:abstractNumId w:val="6"/>
  </w:num>
  <w:num w:numId="5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838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8B4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38"/>
    <w:rsid w:val="001D799D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304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0F8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1EA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B43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0D6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C91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68B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0E4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D7C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726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584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D68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88A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CD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776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23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67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1CD0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04A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D33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B6F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2FE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7A0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75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31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C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1A1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086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387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27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06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0EFA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EBF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84E"/>
    <w:rsid w:val="00853C60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2D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278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3EF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0D5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2F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B9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323"/>
    <w:rsid w:val="009F25DE"/>
    <w:rsid w:val="009F266E"/>
    <w:rsid w:val="009F270A"/>
    <w:rsid w:val="009F2984"/>
    <w:rsid w:val="009F2A1F"/>
    <w:rsid w:val="009F2A24"/>
    <w:rsid w:val="009F2C47"/>
    <w:rsid w:val="009F2D6D"/>
    <w:rsid w:val="009F3458"/>
    <w:rsid w:val="009F36F5"/>
    <w:rsid w:val="009F39A4"/>
    <w:rsid w:val="009F3D19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C12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787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4C3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135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0F6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DBE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A1C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099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1B54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895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97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155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525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23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CE4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35D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DAC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7B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A90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2F8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2F09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assets/media-centrum/aktualne/mimoradna-opatreni-0393.pdf" TargetMode="External"/><Relationship Id="rId13" Type="http://schemas.openxmlformats.org/officeDocument/2006/relationships/hyperlink" Target="https://files.upol.cz/normy/normy/R-B-19-05-N0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.upol.cz/normy/normy/R-B-21-0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A-14-2013-N0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vlada.cz/assets/media-centrum/aktualne/vysoke-skoly-039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lada.cz/assets/media-centrum/aktualne/provoz-skol-0393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BA3B3-C17A-48E1-A879-FC5AD2DF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6615</TotalTime>
  <Pages>1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5318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80</cp:revision>
  <cp:lastPrinted>2021-04-22T09:07:00Z</cp:lastPrinted>
  <dcterms:created xsi:type="dcterms:W3CDTF">2020-01-29T13:11:00Z</dcterms:created>
  <dcterms:modified xsi:type="dcterms:W3CDTF">2021-04-22T11:03:00Z</dcterms:modified>
</cp:coreProperties>
</file>