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34" w:rsidRDefault="0058042B" w:rsidP="00E7265D">
      <w:pPr>
        <w:pStyle w:val="Nadpis1"/>
        <w:spacing w:line="360" w:lineRule="auto"/>
        <w:ind w:left="432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SMLOUVA O ZAJIŠTĚNÍ PRAKTICKÉ VÝUKY STUDENTA</w:t>
      </w:r>
    </w:p>
    <w:p w:rsidR="00A35234" w:rsidRDefault="00A35234" w:rsidP="00E7265D">
      <w:pPr>
        <w:spacing w:line="360" w:lineRule="auto"/>
      </w:pPr>
    </w:p>
    <w:p w:rsidR="00A35234" w:rsidRDefault="0058042B" w:rsidP="00E7265D">
      <w:pPr>
        <w:pStyle w:val="Nadpis1"/>
        <w:spacing w:line="360" w:lineRule="auto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b w:val="0"/>
          <w:bCs w:val="0"/>
        </w:rPr>
        <w:t>související s Rámcovou smlouvou o spolupráci uzavřenou mezi Lékařskou fakultou</w:t>
      </w:r>
    </w:p>
    <w:p w:rsidR="00A35234" w:rsidRDefault="0058042B" w:rsidP="00E7265D">
      <w:pPr>
        <w:pStyle w:val="Nadpis1"/>
        <w:spacing w:line="360" w:lineRule="auto"/>
        <w:rPr>
          <w:rFonts w:ascii="Calibri" w:eastAsia="Calibri" w:hAnsi="Calibri" w:cs="Calibri"/>
          <w:b w:val="0"/>
          <w:bCs w:val="0"/>
          <w:sz w:val="22"/>
          <w:szCs w:val="22"/>
        </w:rPr>
      </w:pPr>
      <w:r>
        <w:rPr>
          <w:rFonts w:ascii="Calibri" w:eastAsia="Calibri" w:hAnsi="Calibri" w:cs="Calibri"/>
          <w:b w:val="0"/>
          <w:bCs w:val="0"/>
        </w:rPr>
        <w:t xml:space="preserve">Univerzity Palackého v Olomouci a </w:t>
      </w:r>
      <w:r w:rsidR="003B7711">
        <w:rPr>
          <w:rFonts w:ascii="Calibri" w:eastAsia="Calibri" w:hAnsi="Calibri" w:cs="Calibri"/>
          <w:b w:val="0"/>
          <w:bCs w:val="0"/>
        </w:rPr>
        <w:t>Lázněmi Teplice nad Bečvou a.s.</w:t>
      </w:r>
    </w:p>
    <w:p w:rsidR="00A35234" w:rsidRDefault="00A35234" w:rsidP="00E7265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Níže uvedeného dne, měsíce a roku uzavírají:</w:t>
      </w:r>
    </w:p>
    <w:p w:rsidR="00A35234" w:rsidRDefault="00A35234" w:rsidP="00E7265D">
      <w:pPr>
        <w:spacing w:line="360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Zdravotnické zařízení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z w:val="22"/>
          <w:szCs w:val="22"/>
        </w:rPr>
        <w:tab/>
      </w:r>
      <w:r w:rsidR="003B7711">
        <w:rPr>
          <w:rFonts w:ascii="Calibri" w:eastAsia="Calibri" w:hAnsi="Calibri" w:cs="Calibri"/>
          <w:i/>
          <w:iCs/>
          <w:sz w:val="22"/>
          <w:szCs w:val="22"/>
        </w:rPr>
        <w:t>Lázně Teplice nad Bečvou a.s.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</w:pPr>
      <w:r>
        <w:rPr>
          <w:rFonts w:ascii="Calibri" w:eastAsia="Calibri" w:hAnsi="Calibri" w:cs="Calibri"/>
          <w:sz w:val="22"/>
          <w:szCs w:val="22"/>
        </w:rPr>
        <w:t xml:space="preserve">sídlo: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3B7711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Teplice nad Bečvou 47, PSČ 753 01</w:t>
      </w:r>
      <w:r w:rsidR="00296C34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 xml:space="preserve"> 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3B7711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45192570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DIČ: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296C34">
        <w:rPr>
          <w:rFonts w:ascii="Calibri" w:eastAsia="Calibri" w:hAnsi="Calibri" w:cs="Calibri"/>
          <w:sz w:val="22"/>
          <w:szCs w:val="22"/>
        </w:rPr>
        <w:t>CZ</w:t>
      </w:r>
      <w:r w:rsidR="003B7711">
        <w:rPr>
          <w:rFonts w:ascii="Calibri" w:eastAsia="Calibri" w:hAnsi="Calibri" w:cs="Calibri"/>
          <w:i/>
          <w:iCs/>
          <w:color w:val="333333"/>
          <w:sz w:val="22"/>
          <w:szCs w:val="22"/>
          <w:u w:color="333333"/>
        </w:rPr>
        <w:t>45192570</w:t>
      </w:r>
    </w:p>
    <w:p w:rsidR="00A35234" w:rsidRPr="003B7711" w:rsidRDefault="0058042B" w:rsidP="003B7711">
      <w:pPr>
        <w:spacing w:after="120"/>
        <w:rPr>
          <w:rFonts w:ascii="Calibri" w:hAnsi="Calibri" w:cs="Calibri"/>
          <w:sz w:val="22"/>
          <w:szCs w:val="22"/>
        </w:rPr>
      </w:pPr>
      <w:r w:rsidRPr="003B7711">
        <w:rPr>
          <w:rFonts w:ascii="Calibri" w:hAnsi="Calibri" w:cs="Calibri"/>
          <w:sz w:val="22"/>
          <w:szCs w:val="22"/>
        </w:rPr>
        <w:t xml:space="preserve">jednající: </w:t>
      </w:r>
      <w:r w:rsidRPr="003B7711">
        <w:rPr>
          <w:rFonts w:ascii="Calibri" w:hAnsi="Calibri" w:cs="Calibri"/>
          <w:sz w:val="22"/>
          <w:szCs w:val="22"/>
        </w:rPr>
        <w:tab/>
      </w:r>
      <w:r w:rsidRPr="003B7711">
        <w:rPr>
          <w:rFonts w:ascii="Calibri" w:hAnsi="Calibri" w:cs="Calibri"/>
          <w:sz w:val="22"/>
          <w:szCs w:val="22"/>
        </w:rPr>
        <w:tab/>
      </w:r>
      <w:r w:rsidR="003B7711" w:rsidRPr="003B7711">
        <w:rPr>
          <w:rFonts w:ascii="Calibri" w:hAnsi="Calibri" w:cs="Calibri"/>
          <w:i/>
          <w:sz w:val="22"/>
          <w:szCs w:val="22"/>
        </w:rPr>
        <w:t>Bohdana Opočenská, výkonná ředitelka na základě plné moci</w:t>
      </w:r>
    </w:p>
    <w:p w:rsidR="00A35234" w:rsidRDefault="003B7711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osoba: </w:t>
      </w:r>
      <w:r>
        <w:rPr>
          <w:rFonts w:ascii="Calibri" w:eastAsia="Calibri" w:hAnsi="Calibri" w:cs="Calibri"/>
          <w:sz w:val="22"/>
          <w:szCs w:val="22"/>
        </w:rPr>
        <w:tab/>
      </w:r>
      <w:r w:rsidRPr="003B7711">
        <w:rPr>
          <w:rFonts w:ascii="Calibri" w:eastAsia="Calibri" w:hAnsi="Calibri" w:cs="Calibri"/>
          <w:i/>
          <w:sz w:val="22"/>
          <w:szCs w:val="22"/>
        </w:rPr>
        <w:t>MUDr. Gabriela Hanslianová, ředitelka pro lázeňskou péči</w:t>
      </w:r>
    </w:p>
    <w:p w:rsidR="00A35234" w:rsidRDefault="003B7711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kontaktní údaje: </w:t>
      </w:r>
      <w:r>
        <w:rPr>
          <w:rFonts w:ascii="Calibri" w:eastAsia="Calibri" w:hAnsi="Calibri" w:cs="Calibri"/>
          <w:sz w:val="22"/>
          <w:szCs w:val="22"/>
        </w:rPr>
        <w:tab/>
        <w:t>Tel.: +420 581 686 539. e-mail: g.hanslianova@ltnb.cz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 w:rsidR="003B7711">
        <w:rPr>
          <w:rFonts w:ascii="Calibri" w:eastAsia="Calibri" w:hAnsi="Calibri" w:cs="Calibri"/>
          <w:b/>
          <w:bCs/>
          <w:sz w:val="22"/>
          <w:szCs w:val="22"/>
        </w:rPr>
        <w:t>Lázně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jméno a příjmení studenta</w:t>
      </w:r>
      <w:r>
        <w:rPr>
          <w:rFonts w:ascii="Calibri" w:eastAsia="Calibri" w:hAnsi="Calibri" w:cs="Calibri"/>
          <w:sz w:val="22"/>
          <w:szCs w:val="22"/>
        </w:rPr>
        <w:t xml:space="preserve">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datum narození: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bytem: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tel./e-mail: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ročníku a studijního programu LF UP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(dále jen „</w:t>
      </w:r>
      <w:r>
        <w:rPr>
          <w:rFonts w:ascii="Calibri" w:eastAsia="Calibri" w:hAnsi="Calibri" w:cs="Calibri"/>
          <w:b/>
          <w:bCs/>
          <w:sz w:val="22"/>
          <w:szCs w:val="22"/>
        </w:rPr>
        <w:t>student</w:t>
      </w:r>
      <w:r>
        <w:rPr>
          <w:rFonts w:ascii="Calibri" w:eastAsia="Calibri" w:hAnsi="Calibri" w:cs="Calibri"/>
          <w:sz w:val="22"/>
          <w:szCs w:val="22"/>
        </w:rPr>
        <w:t>“)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tabs>
          <w:tab w:val="left" w:pos="54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(A)       Oddělení: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 </w:t>
      </w:r>
    </w:p>
    <w:p w:rsidR="00A35234" w:rsidRDefault="0058042B" w:rsidP="00E7265D">
      <w:pPr>
        <w:tabs>
          <w:tab w:val="left" w:pos="54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(B)       Školitel: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  <w:r>
        <w:rPr>
          <w:rFonts w:ascii="Calibri" w:eastAsia="Calibri" w:hAnsi="Calibri" w:cs="Calibri"/>
          <w:i/>
          <w:iCs/>
          <w:sz w:val="22"/>
          <w:szCs w:val="22"/>
        </w:rPr>
        <w:t xml:space="preserve">, kontakt  </w:t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58042B" w:rsidP="00E7265D">
      <w:pPr>
        <w:tabs>
          <w:tab w:val="left" w:pos="540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(C)       Období: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 od – do)</w:t>
      </w:r>
    </w:p>
    <w:p w:rsidR="00A35234" w:rsidRDefault="0058042B" w:rsidP="00E7265D">
      <w:pPr>
        <w:spacing w:line="360" w:lineRule="auto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(D)       Počet hodin praxe: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i/>
          <w:iCs/>
          <w:sz w:val="22"/>
          <w:szCs w:val="22"/>
          <w:shd w:val="clear" w:color="auto" w:fill="C0C0C0"/>
        </w:rPr>
        <w:t>(doplnit)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tuto smlouvu o zajištění praktické výuky studenta: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A35234" w:rsidP="00E7265D">
      <w:pPr>
        <w:pStyle w:val="Nadpis4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pStyle w:val="Nadpis4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Předmět smlouvy</w:t>
      </w:r>
    </w:p>
    <w:p w:rsidR="00A35234" w:rsidRDefault="003B7711" w:rsidP="00E7265D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Lázně</w:t>
      </w:r>
      <w:r w:rsidR="0058042B">
        <w:rPr>
          <w:rFonts w:ascii="Calibri" w:eastAsia="Calibri" w:hAnsi="Calibri" w:cs="Calibri"/>
          <w:sz w:val="22"/>
          <w:szCs w:val="22"/>
        </w:rPr>
        <w:t xml:space="preserve"> umožní ve svém zařízení praxi studenta v definovaném období (C), a to na určeném oddělení (A), pod odborným vedením Školitele (B) a v určeném rozsahu (D).</w:t>
      </w:r>
    </w:p>
    <w:p w:rsidR="00A35234" w:rsidRDefault="0058042B" w:rsidP="00E7265D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bude na praxi docházet podle předem daného rozpisu služeb na oddělení (A). Vzhledem ke své plnoletosti smí student pracovat na třísměnný provoz.</w:t>
      </w:r>
    </w:p>
    <w:p w:rsidR="00A35234" w:rsidRDefault="0058042B" w:rsidP="00E7265D">
      <w:pPr>
        <w:numPr>
          <w:ilvl w:val="1"/>
          <w:numId w:val="2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Student podpisem této smlouvy souhlasí s užitím jeho osobních dat a zejména portrétu, které budou využity </w:t>
      </w:r>
      <w:r w:rsidR="003B7711">
        <w:rPr>
          <w:rFonts w:ascii="Calibri" w:eastAsia="Calibri" w:hAnsi="Calibri" w:cs="Calibri"/>
          <w:sz w:val="22"/>
          <w:szCs w:val="22"/>
        </w:rPr>
        <w:t>Lázněmi</w:t>
      </w:r>
      <w:r>
        <w:rPr>
          <w:rFonts w:ascii="Calibri" w:eastAsia="Calibri" w:hAnsi="Calibri" w:cs="Calibri"/>
          <w:sz w:val="22"/>
          <w:szCs w:val="22"/>
        </w:rPr>
        <w:t xml:space="preserve"> zejména v rámci kontrolních a bezpečnostních opatření.</w:t>
      </w:r>
    </w:p>
    <w:p w:rsidR="00A35234" w:rsidRDefault="00A35234" w:rsidP="00E7265D">
      <w:pPr>
        <w:spacing w:line="360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ind w:left="142"/>
        <w:jc w:val="both"/>
        <w:rPr>
          <w:rFonts w:ascii="Calibri" w:eastAsia="Calibri" w:hAnsi="Calibri" w:cs="Calibri"/>
          <w:sz w:val="22"/>
          <w:szCs w:val="22"/>
        </w:rPr>
      </w:pPr>
    </w:p>
    <w:p w:rsidR="00A35234" w:rsidRDefault="00A35234" w:rsidP="00E7265D">
      <w:pPr>
        <w:pStyle w:val="Nadpis4"/>
        <w:numPr>
          <w:ilvl w:val="0"/>
          <w:numId w:val="2"/>
        </w:num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pStyle w:val="Nadpis4"/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Práva a povinnosti smluvních stran</w:t>
      </w:r>
    </w:p>
    <w:p w:rsidR="00A35234" w:rsidRDefault="003B7711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Lázně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 w:rsidR="0058042B">
        <w:rPr>
          <w:rFonts w:ascii="Calibri" w:eastAsia="Calibri" w:hAnsi="Calibri" w:cs="Calibri"/>
          <w:sz w:val="22"/>
          <w:szCs w:val="22"/>
        </w:rPr>
        <w:t xml:space="preserve">umožní studentovi vstup na všechna pracoviště, ve kterých bude praxi vykonávat. Po dobu praxe umožní </w:t>
      </w:r>
      <w:r>
        <w:rPr>
          <w:rFonts w:ascii="Calibri" w:eastAsia="Calibri" w:hAnsi="Calibri" w:cs="Calibri"/>
          <w:sz w:val="22"/>
          <w:szCs w:val="22"/>
        </w:rPr>
        <w:t>Lázně</w:t>
      </w:r>
      <w:r w:rsidR="00296C34">
        <w:rPr>
          <w:rFonts w:ascii="Calibri" w:eastAsia="Calibri" w:hAnsi="Calibri" w:cs="Calibri"/>
          <w:sz w:val="22"/>
          <w:szCs w:val="22"/>
        </w:rPr>
        <w:t xml:space="preserve"> </w:t>
      </w:r>
      <w:r w:rsidR="0058042B">
        <w:rPr>
          <w:rFonts w:ascii="Calibri" w:eastAsia="Calibri" w:hAnsi="Calibri" w:cs="Calibri"/>
          <w:sz w:val="22"/>
          <w:szCs w:val="22"/>
        </w:rPr>
        <w:t>studentovi získat informace o náplni práce výše uvedeného pracoviště, o organizaci jeho činnosti, o dokumentaci.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se zavazuje zachovávat mlčenlivost ve smyslu zákona č. 372/2011 Sb., o zdravotních službách a podmínkách jejich poskytování, ve znění pozdějších předpisů (dále jen „zákon č. 372/2011 Sb.“) o všech skutečnostech, o kterých se dozvěděl při výkonu praxe, zejména o údajích ze zdravotnické dokumentace pacientů, a to i po ukončení praxe.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Před zahájením praktické výuky seznámí </w:t>
      </w:r>
      <w:r w:rsidR="003B7711">
        <w:rPr>
          <w:rFonts w:ascii="Calibri" w:eastAsia="Calibri" w:hAnsi="Calibri" w:cs="Calibri"/>
          <w:sz w:val="22"/>
          <w:szCs w:val="22"/>
        </w:rPr>
        <w:t>Lázně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studenta o povinné mlčenlivosti zdravotnických pracovníků v rozsahu stanoveném zákonem č. 372/2011 Sb., s předpisy o bezpečnosti a ochraně zdraví při práci, s předpisy o požární ochraně, s hygienickými a protiepidemickými předpisy a s vnitřními předpisy nutnými k výkonu praktické výuky</w:t>
      </w:r>
      <w:r w:rsidR="007A6A51">
        <w:rPr>
          <w:rFonts w:ascii="Calibri" w:eastAsia="Calibri" w:hAnsi="Calibri" w:cs="Calibri"/>
          <w:sz w:val="22"/>
          <w:szCs w:val="22"/>
        </w:rPr>
        <w:t xml:space="preserve"> v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</w:t>
      </w:r>
      <w:r w:rsidR="003B7711">
        <w:rPr>
          <w:rFonts w:ascii="Calibri" w:eastAsia="Calibri" w:hAnsi="Calibri" w:cs="Calibri"/>
          <w:sz w:val="22"/>
          <w:szCs w:val="22"/>
        </w:rPr>
        <w:t>Lázních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(o tomto bude proveden písemný zápis).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je povinen řídit se během praxe pokyny školitele a dodržovat předpisy, s nimiž byl před zahájením praxe seznámen.</w:t>
      </w:r>
    </w:p>
    <w:p w:rsidR="00A35234" w:rsidRDefault="003B7711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Lázně</w:t>
      </w:r>
      <w:r w:rsidR="0058042B">
        <w:rPr>
          <w:rFonts w:ascii="Calibri" w:eastAsia="Calibri" w:hAnsi="Calibri" w:cs="Calibri"/>
          <w:sz w:val="22"/>
          <w:szCs w:val="22"/>
        </w:rPr>
        <w:t xml:space="preserve"> se zavazuj</w:t>
      </w:r>
      <w:r>
        <w:rPr>
          <w:rFonts w:ascii="Calibri" w:eastAsia="Calibri" w:hAnsi="Calibri" w:cs="Calibri"/>
          <w:sz w:val="22"/>
          <w:szCs w:val="22"/>
        </w:rPr>
        <w:t>í</w:t>
      </w:r>
      <w:r w:rsidR="0058042B">
        <w:rPr>
          <w:rFonts w:ascii="Calibri" w:eastAsia="Calibri" w:hAnsi="Calibri" w:cs="Calibri"/>
          <w:sz w:val="22"/>
          <w:szCs w:val="22"/>
        </w:rPr>
        <w:t xml:space="preserve"> poskytnout studentovi potřebné osobní ochranné pomůcky, vyjma pracovního oděvu a obuvi, které si student zajistí na vlastní náklady.  </w:t>
      </w:r>
    </w:p>
    <w:p w:rsidR="00A35234" w:rsidRDefault="003B7711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Lázně</w:t>
      </w:r>
      <w:r w:rsidR="0058042B">
        <w:rPr>
          <w:rFonts w:ascii="Calibri" w:eastAsia="Calibri" w:hAnsi="Calibri" w:cs="Calibri"/>
          <w:sz w:val="22"/>
          <w:szCs w:val="22"/>
        </w:rPr>
        <w:t xml:space="preserve"> se zavazuj</w:t>
      </w:r>
      <w:r>
        <w:rPr>
          <w:rFonts w:ascii="Calibri" w:eastAsia="Calibri" w:hAnsi="Calibri" w:cs="Calibri"/>
          <w:sz w:val="22"/>
          <w:szCs w:val="22"/>
        </w:rPr>
        <w:t>í</w:t>
      </w:r>
      <w:r w:rsidR="0058042B">
        <w:rPr>
          <w:rFonts w:ascii="Calibri" w:eastAsia="Calibri" w:hAnsi="Calibri" w:cs="Calibri"/>
          <w:sz w:val="22"/>
          <w:szCs w:val="22"/>
        </w:rPr>
        <w:t xml:space="preserve"> umožnit studentovi při výkonu praxe odkládání osobních věcí na místech k tomu určených.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Při zahájení praxe předloží student </w:t>
      </w:r>
      <w:r w:rsidR="007A6A51">
        <w:rPr>
          <w:rFonts w:ascii="Calibri" w:eastAsia="Calibri" w:hAnsi="Calibri" w:cs="Calibri"/>
          <w:sz w:val="22"/>
          <w:szCs w:val="22"/>
        </w:rPr>
        <w:t>Lázním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studijní průkaz (ISIC kartu, průkaz studenta),</w:t>
      </w:r>
    </w:p>
    <w:p w:rsidR="00A35234" w:rsidRDefault="0058042B" w:rsidP="00E7265D">
      <w:pPr>
        <w:numPr>
          <w:ilvl w:val="0"/>
          <w:numId w:val="6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4"/>
          <w:szCs w:val="24"/>
        </w:rPr>
        <w:t>výkaz o studiu (index),</w:t>
      </w:r>
    </w:p>
    <w:p w:rsidR="00A35234" w:rsidRDefault="00E7265D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tuto smlouvu,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doklad o platném očkování proti infekční hepatitidě typu B.</w:t>
      </w:r>
    </w:p>
    <w:p w:rsidR="00A35234" w:rsidRDefault="003B7711" w:rsidP="00E7265D">
      <w:pPr>
        <w:numPr>
          <w:ilvl w:val="1"/>
          <w:numId w:val="7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Lázně jsou</w:t>
      </w:r>
      <w:r w:rsidR="0058042B">
        <w:rPr>
          <w:rFonts w:ascii="Calibri" w:eastAsia="Calibri" w:hAnsi="Calibri" w:cs="Calibri"/>
          <w:sz w:val="22"/>
          <w:szCs w:val="22"/>
        </w:rPr>
        <w:t xml:space="preserve"> oprávněn</w:t>
      </w:r>
      <w:r>
        <w:rPr>
          <w:rFonts w:ascii="Calibri" w:eastAsia="Calibri" w:hAnsi="Calibri" w:cs="Calibri"/>
          <w:sz w:val="22"/>
          <w:szCs w:val="22"/>
        </w:rPr>
        <w:t>y</w:t>
      </w:r>
      <w:r w:rsidR="0058042B">
        <w:rPr>
          <w:rFonts w:ascii="Calibri" w:eastAsia="Calibri" w:hAnsi="Calibri" w:cs="Calibri"/>
          <w:sz w:val="22"/>
          <w:szCs w:val="22"/>
        </w:rPr>
        <w:t xml:space="preserve"> studenta vyřadit z praxe: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nepředloží-li s</w:t>
      </w:r>
      <w:r w:rsidR="00E7265D">
        <w:rPr>
          <w:rFonts w:ascii="Calibri" w:eastAsia="Calibri" w:hAnsi="Calibri" w:cs="Calibri"/>
          <w:sz w:val="22"/>
          <w:szCs w:val="22"/>
        </w:rPr>
        <w:t>tudent doklady uvedené v odst. II</w:t>
      </w:r>
      <w:r>
        <w:rPr>
          <w:rFonts w:ascii="Calibri" w:eastAsia="Calibri" w:hAnsi="Calibri" w:cs="Calibri"/>
          <w:sz w:val="22"/>
          <w:szCs w:val="22"/>
        </w:rPr>
        <w:t>.7. tohoto článku,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nebude-li student vybaven pracovním oděvem a obuví,</w:t>
      </w:r>
    </w:p>
    <w:p w:rsidR="00A35234" w:rsidRDefault="0058042B" w:rsidP="00E7265D">
      <w:pPr>
        <w:numPr>
          <w:ilvl w:val="0"/>
          <w:numId w:val="8"/>
        </w:numPr>
        <w:spacing w:line="360" w:lineRule="auto"/>
        <w:ind w:left="1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případě porušení povinnosti mlčenlivosti, závažného nebo opakovaného porušení předpisů či pokynů školitele studentem,</w:t>
      </w:r>
    </w:p>
    <w:p w:rsidR="00A35234" w:rsidRDefault="0058042B" w:rsidP="00E7265D">
      <w:pPr>
        <w:numPr>
          <w:ilvl w:val="0"/>
          <w:numId w:val="5"/>
        </w:numPr>
        <w:spacing w:line="360" w:lineRule="auto"/>
        <w:ind w:left="1416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dopustí-li se student závažného neetického jednání ve vztahu k pacientům,</w:t>
      </w:r>
    </w:p>
    <w:p w:rsidR="00A35234" w:rsidRDefault="0058042B" w:rsidP="00E7265D">
      <w:pPr>
        <w:numPr>
          <w:ilvl w:val="0"/>
          <w:numId w:val="9"/>
        </w:numPr>
        <w:spacing w:line="360" w:lineRule="auto"/>
        <w:ind w:left="1417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poruší-li student závažným způsobem pokyny zaměstnance </w:t>
      </w:r>
      <w:r w:rsidR="00296C34">
        <w:rPr>
          <w:rFonts w:ascii="Calibri" w:eastAsia="Calibri" w:hAnsi="Calibri" w:cs="Calibri"/>
          <w:sz w:val="22"/>
          <w:szCs w:val="22"/>
        </w:rPr>
        <w:t xml:space="preserve">Dětského centra </w:t>
      </w:r>
      <w:r>
        <w:rPr>
          <w:rFonts w:ascii="Calibri" w:eastAsia="Calibri" w:hAnsi="Calibri" w:cs="Calibri"/>
          <w:sz w:val="22"/>
          <w:szCs w:val="22"/>
        </w:rPr>
        <w:t>nebo v případě neomluvené absence.</w:t>
      </w:r>
    </w:p>
    <w:p w:rsidR="003B7711" w:rsidRDefault="003B7711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Lázně umožní studentovi stravování formou obědu ve své zdravotní jídelně za zvýhodněnou cenu.</w:t>
      </w:r>
    </w:p>
    <w:p w:rsidR="002561E6" w:rsidRDefault="002561E6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color w:val="000000" w:themeColor="text1"/>
          <w:sz w:val="22"/>
          <w:szCs w:val="22"/>
        </w:rPr>
        <w:t>V případě zájmu a dostupné ubytovací kapacity Lázně poskytnou studentovi ubytování zdarma.</w:t>
      </w:r>
    </w:p>
    <w:p w:rsidR="00A35234" w:rsidRPr="00E7265D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>Stud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>ent je povinen nejpozději do šesti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měsíců od ukončení praxe 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tuto 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prezentovat v jakémkoli periodiku či 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>na webových stránkách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 gesci L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ékařské fakulty 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>U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niverzity 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>P</w:t>
      </w:r>
      <w:r w:rsidR="00E7265D">
        <w:rPr>
          <w:rFonts w:ascii="Calibri" w:eastAsia="Calibri" w:hAnsi="Calibri" w:cs="Calibri"/>
          <w:color w:val="000000" w:themeColor="text1"/>
          <w:sz w:val="22"/>
          <w:szCs w:val="22"/>
        </w:rPr>
        <w:t>alackého v Olomouci</w:t>
      </w:r>
      <w:r w:rsidRPr="00E7265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ve vhodně zvoleném formátu a obsahu.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Nebude-li student moci ze zdravotních či jiných omluvitelných důvodů absolvovat praxi v termín</w:t>
      </w:r>
      <w:r w:rsidR="00E7265D">
        <w:rPr>
          <w:rFonts w:ascii="Calibri" w:eastAsia="Calibri" w:hAnsi="Calibri" w:cs="Calibri"/>
          <w:sz w:val="22"/>
          <w:szCs w:val="22"/>
        </w:rPr>
        <w:t>u dohodnutém v článku I. odst. I</w:t>
      </w:r>
      <w:r>
        <w:rPr>
          <w:rFonts w:ascii="Calibri" w:eastAsia="Calibri" w:hAnsi="Calibri" w:cs="Calibri"/>
          <w:sz w:val="22"/>
          <w:szCs w:val="22"/>
        </w:rPr>
        <w:t xml:space="preserve">.1. této smlouvy, </w:t>
      </w:r>
      <w:r w:rsidR="002561E6">
        <w:rPr>
          <w:rFonts w:ascii="Calibri" w:eastAsia="Calibri" w:hAnsi="Calibri" w:cs="Calibri"/>
          <w:sz w:val="22"/>
          <w:szCs w:val="22"/>
        </w:rPr>
        <w:t>Lázně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umožní studentovi praxi dokončit po odpadnutí překážky. Student je povinen nahlásit svou neúčast předem nebo v případě nepředvídatelných okolností bez zbytečného odkladu školiteli.</w:t>
      </w:r>
    </w:p>
    <w:p w:rsidR="00A35234" w:rsidRDefault="0058042B" w:rsidP="00E7265D">
      <w:pPr>
        <w:numPr>
          <w:ilvl w:val="1"/>
          <w:numId w:val="3"/>
        </w:num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Student byl poučen, aby neměl při výkonu praxe v</w:t>
      </w:r>
      <w:r w:rsidR="00296C34">
        <w:rPr>
          <w:rFonts w:ascii="Calibri" w:eastAsia="Calibri" w:hAnsi="Calibri" w:cs="Calibri"/>
          <w:sz w:val="22"/>
          <w:szCs w:val="22"/>
        </w:rPr>
        <w:t> </w:t>
      </w:r>
      <w:r w:rsidR="002561E6">
        <w:rPr>
          <w:rFonts w:ascii="Calibri" w:eastAsia="Calibri" w:hAnsi="Calibri" w:cs="Calibri"/>
          <w:sz w:val="22"/>
          <w:szCs w:val="22"/>
        </w:rPr>
        <w:t>Lázních</w:t>
      </w:r>
      <w:r>
        <w:rPr>
          <w:rFonts w:ascii="Calibri" w:eastAsia="Calibri" w:hAnsi="Calibri" w:cs="Calibri"/>
          <w:sz w:val="22"/>
          <w:szCs w:val="22"/>
        </w:rPr>
        <w:t xml:space="preserve"> při sobě větší peněžní hotovost nebo jiné cenné předměty.</w:t>
      </w:r>
    </w:p>
    <w:p w:rsidR="00A35234" w:rsidRDefault="00A35234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</w:t>
      </w:r>
      <w:r w:rsidR="002561E6">
        <w:rPr>
          <w:rFonts w:ascii="Calibri" w:eastAsia="Calibri" w:hAnsi="Calibri" w:cs="Calibri"/>
          <w:sz w:val="22"/>
          <w:szCs w:val="22"/>
        </w:rPr>
        <w:t> Teplicích nad Bečvou</w:t>
      </w:r>
      <w:r w:rsidR="00DD68EF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dne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V………………. dne……………….</w:t>
      </w: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E7265D" w:rsidRDefault="00E7265D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</w:p>
    <w:p w:rsidR="00A35234" w:rsidRDefault="0058042B" w:rsidP="00E7265D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_______________________________</w:t>
      </w:r>
    </w:p>
    <w:p w:rsidR="00A35234" w:rsidRDefault="002561E6" w:rsidP="00E7265D">
      <w:pPr>
        <w:spacing w:line="360" w:lineRule="auto"/>
        <w:ind w:firstLine="708"/>
      </w:pPr>
      <w:r>
        <w:rPr>
          <w:rFonts w:ascii="Calibri" w:eastAsia="Calibri" w:hAnsi="Calibri" w:cs="Calibri"/>
          <w:sz w:val="22"/>
          <w:szCs w:val="22"/>
        </w:rPr>
        <w:t>Za Lázně</w:t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</w:r>
      <w:r w:rsidR="0058042B">
        <w:rPr>
          <w:rFonts w:ascii="Calibri" w:eastAsia="Calibri" w:hAnsi="Calibri" w:cs="Calibri"/>
          <w:sz w:val="22"/>
          <w:szCs w:val="22"/>
        </w:rPr>
        <w:tab/>
        <w:t>Student</w:t>
      </w:r>
    </w:p>
    <w:sectPr w:rsidR="00A35234" w:rsidSect="00A35234">
      <w:footerReference w:type="default" r:id="rId7"/>
      <w:pgSz w:w="11900" w:h="16840"/>
      <w:pgMar w:top="1276" w:right="1418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293" w:rsidRDefault="00691293" w:rsidP="00A35234">
      <w:r>
        <w:separator/>
      </w:r>
    </w:p>
  </w:endnote>
  <w:endnote w:type="continuationSeparator" w:id="0">
    <w:p w:rsidR="00691293" w:rsidRDefault="00691293" w:rsidP="00A3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234" w:rsidRDefault="00A35234">
    <w:pPr>
      <w:pStyle w:val="Zpat"/>
      <w:tabs>
        <w:tab w:val="clear" w:pos="9072"/>
        <w:tab w:val="right" w:pos="9044"/>
      </w:tabs>
      <w:jc w:val="center"/>
    </w:pPr>
    <w:r>
      <w:fldChar w:fldCharType="begin"/>
    </w:r>
    <w:r w:rsidR="0058042B">
      <w:instrText xml:space="preserve"> PAGE </w:instrText>
    </w:r>
    <w:r>
      <w:fldChar w:fldCharType="separate"/>
    </w:r>
    <w:r w:rsidR="007A6A51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293" w:rsidRDefault="00691293" w:rsidP="00A35234">
      <w:r>
        <w:separator/>
      </w:r>
    </w:p>
  </w:footnote>
  <w:footnote w:type="continuationSeparator" w:id="0">
    <w:p w:rsidR="00691293" w:rsidRDefault="00691293" w:rsidP="00A3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DF1"/>
    <w:multiLevelType w:val="hybridMultilevel"/>
    <w:tmpl w:val="97484F20"/>
    <w:styleLink w:val="Importovanstyl3"/>
    <w:lvl w:ilvl="0" w:tplc="E25EE0F4">
      <w:start w:val="1"/>
      <w:numFmt w:val="bullet"/>
      <w:lvlText w:val="-"/>
      <w:lvlJc w:val="left"/>
      <w:pPr>
        <w:ind w:left="708" w:hanging="70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F80CB2">
      <w:start w:val="1"/>
      <w:numFmt w:val="bullet"/>
      <w:lvlText w:val="o"/>
      <w:lvlJc w:val="left"/>
      <w:pPr>
        <w:ind w:left="720" w:hanging="69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D62BF2">
      <w:start w:val="1"/>
      <w:numFmt w:val="bullet"/>
      <w:lvlText w:val="▪"/>
      <w:lvlJc w:val="left"/>
      <w:pPr>
        <w:ind w:left="1440" w:hanging="68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4DEBA72">
      <w:start w:val="1"/>
      <w:numFmt w:val="bullet"/>
      <w:lvlText w:val="•"/>
      <w:lvlJc w:val="left"/>
      <w:pPr>
        <w:ind w:left="2160" w:hanging="672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300090">
      <w:start w:val="1"/>
      <w:numFmt w:val="bullet"/>
      <w:lvlText w:val="o"/>
      <w:lvlJc w:val="left"/>
      <w:pPr>
        <w:ind w:left="2880" w:hanging="660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E0957C">
      <w:start w:val="1"/>
      <w:numFmt w:val="bullet"/>
      <w:lvlText w:val="▪"/>
      <w:lvlJc w:val="left"/>
      <w:pPr>
        <w:ind w:left="3600" w:hanging="648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C4F96E">
      <w:start w:val="1"/>
      <w:numFmt w:val="bullet"/>
      <w:lvlText w:val="•"/>
      <w:lvlJc w:val="left"/>
      <w:pPr>
        <w:ind w:left="4320" w:hanging="636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FCEA5A">
      <w:start w:val="1"/>
      <w:numFmt w:val="bullet"/>
      <w:lvlText w:val="o"/>
      <w:lvlJc w:val="left"/>
      <w:pPr>
        <w:ind w:left="5040" w:hanging="624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752FC4A">
      <w:start w:val="1"/>
      <w:numFmt w:val="bullet"/>
      <w:lvlText w:val="▪"/>
      <w:lvlJc w:val="left"/>
      <w:pPr>
        <w:ind w:left="5760" w:hanging="612"/>
      </w:pPr>
      <w:rPr>
        <w:rFonts w:ascii="Century Gothic" w:eastAsia="Century Gothic" w:hAnsi="Century Gothic" w:cs="Century Gothic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2AA09AC"/>
    <w:multiLevelType w:val="multilevel"/>
    <w:tmpl w:val="CAFEF02A"/>
    <w:numStyleLink w:val="Importovanstyl2"/>
  </w:abstractNum>
  <w:abstractNum w:abstractNumId="2" w15:restartNumberingAfterBreak="0">
    <w:nsid w:val="24370D0A"/>
    <w:multiLevelType w:val="hybridMultilevel"/>
    <w:tmpl w:val="97484F20"/>
    <w:numStyleLink w:val="Importovanstyl3"/>
  </w:abstractNum>
  <w:abstractNum w:abstractNumId="3" w15:restartNumberingAfterBreak="0">
    <w:nsid w:val="436B320A"/>
    <w:multiLevelType w:val="multilevel"/>
    <w:tmpl w:val="CAFEF02A"/>
    <w:styleLink w:val="Importovanstyl2"/>
    <w:lvl w:ilvl="0">
      <w:start w:val="1"/>
      <w:numFmt w:val="upperRoman"/>
      <w:suff w:val="nothing"/>
      <w:lvlText w:val="%1."/>
      <w:lvlJc w:val="left"/>
      <w:pPr>
        <w:ind w:left="279" w:hanging="27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tabs>
          <w:tab w:val="left" w:pos="3270"/>
        </w:tabs>
        <w:ind w:left="851" w:hanging="8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1"/>
  </w:num>
  <w:num w:numId="3">
    <w:abstractNumId w:val="1"/>
    <w:lvlOverride w:ilvl="0">
      <w:lvl w:ilvl="0">
        <w:start w:val="1"/>
        <w:numFmt w:val="upperRoman"/>
        <w:suff w:val="nothing"/>
        <w:lvlText w:val="%1."/>
        <w:lvlJc w:val="left"/>
        <w:pPr>
          <w:ind w:left="279" w:hanging="27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left" w:pos="3270"/>
          </w:tabs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2"/>
  </w:num>
  <w:num w:numId="6">
    <w:abstractNumId w:val="2"/>
    <w:lvlOverride w:ilvl="0">
      <w:lvl w:ilvl="0" w:tplc="629EE4A0">
        <w:start w:val="1"/>
        <w:numFmt w:val="bullet"/>
        <w:lvlText w:val="-"/>
        <w:lvlJc w:val="left"/>
        <w:pPr>
          <w:ind w:left="708" w:hanging="708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BEBA68">
        <w:start w:val="1"/>
        <w:numFmt w:val="bullet"/>
        <w:lvlText w:val="o"/>
        <w:lvlJc w:val="left"/>
        <w:pPr>
          <w:ind w:left="720" w:hanging="69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F40004">
        <w:start w:val="1"/>
        <w:numFmt w:val="bullet"/>
        <w:lvlText w:val="▪"/>
        <w:lvlJc w:val="left"/>
        <w:pPr>
          <w:ind w:left="1440" w:hanging="68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CC6F08">
        <w:start w:val="1"/>
        <w:numFmt w:val="bullet"/>
        <w:lvlText w:val="•"/>
        <w:lvlJc w:val="left"/>
        <w:pPr>
          <w:ind w:left="2160" w:hanging="67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E2841C">
        <w:start w:val="1"/>
        <w:numFmt w:val="bullet"/>
        <w:lvlText w:val="o"/>
        <w:lvlJc w:val="left"/>
        <w:pPr>
          <w:ind w:left="2880" w:hanging="6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D42266">
        <w:start w:val="1"/>
        <w:numFmt w:val="bullet"/>
        <w:lvlText w:val="▪"/>
        <w:lvlJc w:val="left"/>
        <w:pPr>
          <w:ind w:left="3600" w:hanging="648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67F5A">
        <w:start w:val="1"/>
        <w:numFmt w:val="bullet"/>
        <w:lvlText w:val="•"/>
        <w:lvlJc w:val="left"/>
        <w:pPr>
          <w:ind w:left="4320" w:hanging="63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4C5862">
        <w:start w:val="1"/>
        <w:numFmt w:val="bullet"/>
        <w:lvlText w:val="o"/>
        <w:lvlJc w:val="left"/>
        <w:pPr>
          <w:ind w:left="5040" w:hanging="62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C25350">
        <w:start w:val="1"/>
        <w:numFmt w:val="bullet"/>
        <w:lvlText w:val="▪"/>
        <w:lvlJc w:val="left"/>
        <w:pPr>
          <w:ind w:left="5760" w:hanging="61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"/>
    <w:lvlOverride w:ilvl="0">
      <w:startOverride w:val="1"/>
      <w:lvl w:ilvl="0">
        <w:start w:val="1"/>
        <w:numFmt w:val="upperRoman"/>
        <w:suff w:val="nothing"/>
        <w:lvlText w:val="%1."/>
        <w:lvlJc w:val="left"/>
        <w:pPr>
          <w:ind w:left="279" w:hanging="27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629EE4A0">
        <w:start w:val="1"/>
        <w:numFmt w:val="bullet"/>
        <w:lvlText w:val="-"/>
        <w:lvlJc w:val="left"/>
        <w:pPr>
          <w:ind w:left="709" w:hanging="709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BEBA68">
        <w:start w:val="1"/>
        <w:numFmt w:val="bullet"/>
        <w:lvlText w:val="o"/>
        <w:lvlJc w:val="left"/>
        <w:pPr>
          <w:tabs>
            <w:tab w:val="left" w:pos="709"/>
          </w:tabs>
          <w:ind w:left="1416" w:hanging="69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F40004">
        <w:start w:val="1"/>
        <w:numFmt w:val="bullet"/>
        <w:lvlText w:val="▪"/>
        <w:lvlJc w:val="left"/>
        <w:pPr>
          <w:tabs>
            <w:tab w:val="left" w:pos="709"/>
          </w:tabs>
          <w:ind w:left="2124" w:hanging="68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CC6F08">
        <w:start w:val="1"/>
        <w:numFmt w:val="bullet"/>
        <w:lvlText w:val="•"/>
        <w:lvlJc w:val="left"/>
        <w:pPr>
          <w:tabs>
            <w:tab w:val="left" w:pos="709"/>
          </w:tabs>
          <w:ind w:left="2832" w:hanging="67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E2841C">
        <w:start w:val="1"/>
        <w:numFmt w:val="bullet"/>
        <w:lvlText w:val="o"/>
        <w:lvlJc w:val="left"/>
        <w:pPr>
          <w:tabs>
            <w:tab w:val="left" w:pos="709"/>
          </w:tabs>
          <w:ind w:left="3540" w:hanging="660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D42266">
        <w:start w:val="1"/>
        <w:numFmt w:val="bullet"/>
        <w:lvlText w:val="▪"/>
        <w:lvlJc w:val="left"/>
        <w:pPr>
          <w:tabs>
            <w:tab w:val="left" w:pos="709"/>
          </w:tabs>
          <w:ind w:left="4248" w:hanging="648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67F5A">
        <w:start w:val="1"/>
        <w:numFmt w:val="bullet"/>
        <w:lvlText w:val="•"/>
        <w:lvlJc w:val="left"/>
        <w:pPr>
          <w:tabs>
            <w:tab w:val="left" w:pos="709"/>
          </w:tabs>
          <w:ind w:left="4956" w:hanging="636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4C5862">
        <w:start w:val="1"/>
        <w:numFmt w:val="bullet"/>
        <w:lvlText w:val="o"/>
        <w:lvlJc w:val="left"/>
        <w:pPr>
          <w:tabs>
            <w:tab w:val="left" w:pos="709"/>
          </w:tabs>
          <w:ind w:left="5664" w:hanging="624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C25350">
        <w:start w:val="1"/>
        <w:numFmt w:val="bullet"/>
        <w:lvlText w:val="▪"/>
        <w:lvlJc w:val="left"/>
        <w:pPr>
          <w:tabs>
            <w:tab w:val="left" w:pos="709"/>
          </w:tabs>
          <w:ind w:left="6372" w:hanging="612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  <w:lvlOverride w:ilvl="0">
      <w:lvl w:ilvl="0" w:tplc="629EE4A0">
        <w:start w:val="1"/>
        <w:numFmt w:val="bullet"/>
        <w:lvlText w:val="-"/>
        <w:lvlJc w:val="left"/>
        <w:pPr>
          <w:ind w:left="709" w:hanging="709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BEBA68">
        <w:start w:val="1"/>
        <w:numFmt w:val="bullet"/>
        <w:lvlText w:val="o"/>
        <w:lvlJc w:val="left"/>
        <w:pPr>
          <w:ind w:left="1417" w:hanging="697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CF40004">
        <w:start w:val="1"/>
        <w:numFmt w:val="bullet"/>
        <w:lvlText w:val="▪"/>
        <w:lvlJc w:val="left"/>
        <w:pPr>
          <w:ind w:left="2125" w:hanging="685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CC6F08">
        <w:start w:val="1"/>
        <w:numFmt w:val="bullet"/>
        <w:lvlText w:val="•"/>
        <w:lvlJc w:val="left"/>
        <w:pPr>
          <w:ind w:left="2833" w:hanging="673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CE2841C">
        <w:start w:val="1"/>
        <w:numFmt w:val="bullet"/>
        <w:lvlText w:val="o"/>
        <w:lvlJc w:val="left"/>
        <w:pPr>
          <w:ind w:left="3541" w:hanging="661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ED42266">
        <w:start w:val="1"/>
        <w:numFmt w:val="bullet"/>
        <w:lvlText w:val="▪"/>
        <w:lvlJc w:val="left"/>
        <w:pPr>
          <w:ind w:left="4249" w:hanging="649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067F5A">
        <w:start w:val="1"/>
        <w:numFmt w:val="bullet"/>
        <w:lvlText w:val="•"/>
        <w:lvlJc w:val="left"/>
        <w:pPr>
          <w:ind w:left="4957" w:hanging="637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44C5862">
        <w:start w:val="1"/>
        <w:numFmt w:val="bullet"/>
        <w:lvlText w:val="o"/>
        <w:lvlJc w:val="left"/>
        <w:pPr>
          <w:ind w:left="5665" w:hanging="625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BC25350">
        <w:start w:val="1"/>
        <w:numFmt w:val="bullet"/>
        <w:lvlText w:val="▪"/>
        <w:lvlJc w:val="left"/>
        <w:pPr>
          <w:ind w:left="6373" w:hanging="613"/>
        </w:pPr>
        <w:rPr>
          <w:rFonts w:ascii="Century Gothic" w:eastAsia="Century Gothic" w:hAnsi="Century Gothic" w:cs="Century Gothic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"/>
    <w:lvlOverride w:ilvl="0">
      <w:startOverride w:val="1"/>
      <w:lvl w:ilvl="0">
        <w:start w:val="1"/>
        <w:numFmt w:val="upperRoman"/>
        <w:suff w:val="nothing"/>
        <w:lvlText w:val="%1."/>
        <w:lvlJc w:val="left"/>
        <w:pPr>
          <w:ind w:left="279" w:hanging="27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9"/>
      <w:lvl w:ilvl="1">
        <w:start w:val="9"/>
        <w:numFmt w:val="decimal"/>
        <w:lvlText w:val="%1.%2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234"/>
    <w:rsid w:val="00085F4F"/>
    <w:rsid w:val="000F03B4"/>
    <w:rsid w:val="002561E6"/>
    <w:rsid w:val="00296C34"/>
    <w:rsid w:val="002E2D64"/>
    <w:rsid w:val="00396D8A"/>
    <w:rsid w:val="003B7711"/>
    <w:rsid w:val="00443FDD"/>
    <w:rsid w:val="0058042B"/>
    <w:rsid w:val="0061336B"/>
    <w:rsid w:val="00691293"/>
    <w:rsid w:val="00774A3C"/>
    <w:rsid w:val="007A6A51"/>
    <w:rsid w:val="00A35234"/>
    <w:rsid w:val="00CB79F5"/>
    <w:rsid w:val="00DD68EF"/>
    <w:rsid w:val="00E7265D"/>
    <w:rsid w:val="00F2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571C"/>
  <w15:docId w15:val="{19648B30-9314-403B-961F-EB8005BB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35234"/>
    <w:rPr>
      <w:rFonts w:cs="Arial Unicode MS"/>
      <w:color w:val="000000"/>
      <w:u w:color="000000"/>
    </w:rPr>
  </w:style>
  <w:style w:type="paragraph" w:styleId="Nadpis1">
    <w:name w:val="heading 1"/>
    <w:next w:val="Normln"/>
    <w:rsid w:val="00A35234"/>
    <w:pPr>
      <w:keepNext/>
      <w:jc w:val="center"/>
      <w:outlineLvl w:val="0"/>
    </w:pPr>
    <w:rPr>
      <w:rFonts w:cs="Arial Unicode MS"/>
      <w:b/>
      <w:bCs/>
      <w:color w:val="000000"/>
      <w:sz w:val="24"/>
      <w:szCs w:val="24"/>
      <w:u w:color="000000"/>
    </w:rPr>
  </w:style>
  <w:style w:type="paragraph" w:styleId="Nadpis4">
    <w:name w:val="heading 4"/>
    <w:next w:val="Normln"/>
    <w:rsid w:val="00A35234"/>
    <w:pPr>
      <w:keepNext/>
      <w:jc w:val="center"/>
      <w:outlineLvl w:val="3"/>
    </w:pPr>
    <w:rPr>
      <w:rFonts w:eastAsia="Times New Roman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35234"/>
    <w:rPr>
      <w:u w:val="single"/>
    </w:rPr>
  </w:style>
  <w:style w:type="table" w:customStyle="1" w:styleId="TableNormal">
    <w:name w:val="Table Normal"/>
    <w:rsid w:val="00A352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35234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Zpat">
    <w:name w:val="footer"/>
    <w:rsid w:val="00A35234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numbering" w:customStyle="1" w:styleId="Importovanstyl2">
    <w:name w:val="Importovaný styl 2"/>
    <w:rsid w:val="00A35234"/>
    <w:pPr>
      <w:numPr>
        <w:numId w:val="1"/>
      </w:numPr>
    </w:pPr>
  </w:style>
  <w:style w:type="numbering" w:customStyle="1" w:styleId="Importovanstyl3">
    <w:name w:val="Importovaný styl 3"/>
    <w:rsid w:val="00A3523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Voznicova Klara</dc:creator>
  <cp:lastModifiedBy>Antosova Alina</cp:lastModifiedBy>
  <cp:revision>2</cp:revision>
  <dcterms:created xsi:type="dcterms:W3CDTF">2019-08-26T13:47:00Z</dcterms:created>
  <dcterms:modified xsi:type="dcterms:W3CDTF">2019-08-26T13:47:00Z</dcterms:modified>
</cp:coreProperties>
</file>