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63" w:rsidRDefault="00606963" w:rsidP="00606963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Otázky ke státní rigorózní zkoušce </w:t>
      </w:r>
    </w:p>
    <w:p w:rsidR="00606963" w:rsidRDefault="00606963" w:rsidP="00606963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 Medicínské právo – 5. ročník všeobecný směr</w:t>
      </w:r>
    </w:p>
    <w:p w:rsidR="002D0A5A" w:rsidRDefault="002D0A5A"/>
    <w:p w:rsidR="00606963" w:rsidRDefault="00606963"/>
    <w:p w:rsidR="00606963" w:rsidRDefault="00606963" w:rsidP="00606963">
      <w:pPr>
        <w:pStyle w:val="Odstavecseseznamem"/>
        <w:numPr>
          <w:ilvl w:val="0"/>
          <w:numId w:val="1"/>
        </w:numPr>
      </w:pPr>
      <w:r>
        <w:t>Prameny zdravotnického práva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Typy právní odpovědnosti lékaře, pojem „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>“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Občansko-právní odpovědnost ve zdravotnictví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Pracovně-právní odpovědnost ve zdravotnictví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Správní odpovědnost ve zdravotnictví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Disciplinární odpovědnost ve zdravotnictví, Česká lékařská komora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Trestní odpovědnost ve zdravotnictví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Postup lékaře při úmrtí a pohřebnictví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Rozdíly občansko-právního a trestně-právního řízení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Problematika znaleckého dokazování v medicíně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Informovaný souhlas, dříve vyslovené přání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Vedení zdravotnické dokumentace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Forenzní dokazování a poskytování informací ve zdravotnictví</w:t>
      </w:r>
    </w:p>
    <w:p w:rsidR="00606963" w:rsidRDefault="00606963" w:rsidP="00606963">
      <w:pPr>
        <w:pStyle w:val="Odstavecseseznamem"/>
        <w:numPr>
          <w:ilvl w:val="0"/>
          <w:numId w:val="1"/>
        </w:numPr>
      </w:pPr>
      <w:r>
        <w:t>Nakládání s odejmutými částmi těla a tělem zemřelého</w:t>
      </w:r>
    </w:p>
    <w:sectPr w:rsidR="00606963" w:rsidSect="002D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5C2"/>
    <w:multiLevelType w:val="hybridMultilevel"/>
    <w:tmpl w:val="0D2E0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6963"/>
    <w:rsid w:val="002D0A5A"/>
    <w:rsid w:val="00422DED"/>
    <w:rsid w:val="0060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96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963"/>
    <w:pPr>
      <w:ind w:left="720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>FNOL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65151</dc:creator>
  <cp:keywords/>
  <dc:description/>
  <cp:lastModifiedBy>65151</cp:lastModifiedBy>
  <cp:revision>2</cp:revision>
  <dcterms:created xsi:type="dcterms:W3CDTF">2020-09-23T12:50:00Z</dcterms:created>
  <dcterms:modified xsi:type="dcterms:W3CDTF">2020-09-23T12:51:00Z</dcterms:modified>
</cp:coreProperties>
</file>