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41C6" w14:textId="77777777" w:rsidR="00193388" w:rsidRDefault="00193388">
      <w:pPr>
        <w:rPr>
          <w:b/>
        </w:rPr>
      </w:pPr>
    </w:p>
    <w:p w14:paraId="41BD5293" w14:textId="44393773" w:rsidR="007673BA" w:rsidRPr="00174A6A" w:rsidRDefault="00AB1204">
      <w:pPr>
        <w:rPr>
          <w:b/>
        </w:rPr>
      </w:pPr>
      <w:r w:rsidRPr="00174A6A">
        <w:rPr>
          <w:b/>
        </w:rPr>
        <w:t>Požadavky na atestační práci</w:t>
      </w:r>
      <w:r w:rsidR="00E47696">
        <w:rPr>
          <w:b/>
        </w:rPr>
        <w:t xml:space="preserve"> z</w:t>
      </w:r>
      <w:r w:rsidR="00746974">
        <w:rPr>
          <w:b/>
        </w:rPr>
        <w:t> </w:t>
      </w:r>
      <w:r w:rsidR="00E47696">
        <w:rPr>
          <w:b/>
        </w:rPr>
        <w:t>oftalmologie</w:t>
      </w:r>
      <w:r w:rsidR="00746974">
        <w:rPr>
          <w:b/>
        </w:rPr>
        <w:t xml:space="preserve"> k 1.1.20</w:t>
      </w:r>
      <w:r w:rsidR="00E87E63">
        <w:rPr>
          <w:b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AB1204" w14:paraId="6CDE1CB3" w14:textId="77777777" w:rsidTr="002B3759">
        <w:trPr>
          <w:trHeight w:val="776"/>
        </w:trPr>
        <w:tc>
          <w:tcPr>
            <w:tcW w:w="3256" w:type="dxa"/>
            <w:shd w:val="clear" w:color="auto" w:fill="auto"/>
          </w:tcPr>
          <w:p w14:paraId="17159ECE" w14:textId="77777777" w:rsidR="00AB1204" w:rsidRDefault="00DF2C01" w:rsidP="00174A6A">
            <w:r>
              <w:t>Obor specializačního vzdělávání</w:t>
            </w:r>
          </w:p>
        </w:tc>
        <w:tc>
          <w:tcPr>
            <w:tcW w:w="5953" w:type="dxa"/>
            <w:shd w:val="clear" w:color="auto" w:fill="auto"/>
          </w:tcPr>
          <w:p w14:paraId="337A10AA" w14:textId="77777777" w:rsidR="00193388" w:rsidRDefault="00E47696" w:rsidP="00E47696">
            <w:r>
              <w:t>Oftalmologie</w:t>
            </w:r>
          </w:p>
        </w:tc>
      </w:tr>
      <w:tr w:rsidR="00E9538F" w14:paraId="3E047E45" w14:textId="77777777" w:rsidTr="002B3759">
        <w:tc>
          <w:tcPr>
            <w:tcW w:w="3256" w:type="dxa"/>
            <w:shd w:val="clear" w:color="auto" w:fill="auto"/>
          </w:tcPr>
          <w:p w14:paraId="3A66658A" w14:textId="62942FDB" w:rsidR="00E9538F" w:rsidRPr="00FE2E38" w:rsidRDefault="00280AC7" w:rsidP="00174A6A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Atestační práce je povinná pro VP</w:t>
            </w:r>
            <w:r w:rsidRPr="00FE2E38">
              <w:rPr>
                <w:color w:val="000000" w:themeColor="text1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14:paraId="05523694" w14:textId="69FCD46D" w:rsidR="00E9538F" w:rsidRPr="00FE2E38" w:rsidRDefault="00280AC7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2005, 2009, 2011, 2015, 2018</w:t>
            </w:r>
          </w:p>
        </w:tc>
      </w:tr>
      <w:tr w:rsidR="00DF2C01" w14:paraId="560762AD" w14:textId="77777777" w:rsidTr="002B3759">
        <w:tc>
          <w:tcPr>
            <w:tcW w:w="3256" w:type="dxa"/>
            <w:shd w:val="clear" w:color="auto" w:fill="auto"/>
          </w:tcPr>
          <w:p w14:paraId="20000227" w14:textId="77777777" w:rsidR="00DF2C01" w:rsidRPr="00FE2E38" w:rsidRDefault="00DF2C01" w:rsidP="00174A6A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Zadavatel tématu</w:t>
            </w:r>
            <w:r w:rsidR="00342461" w:rsidRPr="00FE2E38">
              <w:rPr>
                <w:color w:val="000000" w:themeColor="text1"/>
              </w:rPr>
              <w:t xml:space="preserve"> práce</w:t>
            </w:r>
          </w:p>
        </w:tc>
        <w:tc>
          <w:tcPr>
            <w:tcW w:w="5953" w:type="dxa"/>
            <w:shd w:val="clear" w:color="auto" w:fill="auto"/>
          </w:tcPr>
          <w:p w14:paraId="3B5F6736" w14:textId="3A344DF6" w:rsidR="00193388" w:rsidRPr="00FE2E38" w:rsidRDefault="00FD221D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</w:tc>
      </w:tr>
      <w:tr w:rsidR="00AB1204" w14:paraId="39CFB0D8" w14:textId="77777777" w:rsidTr="002B3759">
        <w:tc>
          <w:tcPr>
            <w:tcW w:w="3256" w:type="dxa"/>
            <w:shd w:val="clear" w:color="auto" w:fill="auto"/>
          </w:tcPr>
          <w:p w14:paraId="74615B70" w14:textId="77777777" w:rsidR="00AB1204" w:rsidRPr="00FE2E38" w:rsidRDefault="00885270">
            <w:r w:rsidRPr="00FE2E38">
              <w:t xml:space="preserve">Věcné (odborné) požadavky </w:t>
            </w:r>
          </w:p>
        </w:tc>
        <w:tc>
          <w:tcPr>
            <w:tcW w:w="5953" w:type="dxa"/>
            <w:shd w:val="clear" w:color="auto" w:fill="auto"/>
          </w:tcPr>
          <w:p w14:paraId="06BA72B8" w14:textId="2FB30E93" w:rsidR="00193388" w:rsidRPr="00AF52ED" w:rsidRDefault="00E47696" w:rsidP="00AF52ED">
            <w:pPr>
              <w:rPr>
                <w:rFonts w:ascii="Arial" w:hAnsi="Arial" w:cs="Arial"/>
                <w:sz w:val="18"/>
                <w:szCs w:val="18"/>
              </w:rPr>
            </w:pPr>
            <w:r w:rsidRPr="00A96128">
              <w:rPr>
                <w:rFonts w:cs="Arial"/>
              </w:rPr>
              <w:t xml:space="preserve">Atestační práce má prokázat schopnost uchazeče provést literární rešerši a uceleně zpracovat </w:t>
            </w:r>
            <w:r w:rsidR="002102FE">
              <w:rPr>
                <w:rFonts w:cs="Arial"/>
              </w:rPr>
              <w:t xml:space="preserve">odborné </w:t>
            </w:r>
            <w:proofErr w:type="gramStart"/>
            <w:r w:rsidR="002102FE">
              <w:rPr>
                <w:rFonts w:cs="Arial"/>
              </w:rPr>
              <w:t xml:space="preserve">téma </w:t>
            </w:r>
            <w:r w:rsidRPr="00A96128">
              <w:rPr>
                <w:rFonts w:cs="Arial"/>
              </w:rPr>
              <w:t xml:space="preserve"> z</w:t>
            </w:r>
            <w:proofErr w:type="gramEnd"/>
            <w:r w:rsidRPr="00A96128">
              <w:rPr>
                <w:rFonts w:cs="Arial"/>
              </w:rPr>
              <w:t> oftalmologie.  Uchazeč by měl nejlépe na vlastním souboru pacientů dokladovat poznatky získané v literární rešerši</w:t>
            </w:r>
            <w:r w:rsidR="00A96128">
              <w:rPr>
                <w:rFonts w:cs="Arial"/>
              </w:rPr>
              <w:t>.</w:t>
            </w:r>
            <w:r w:rsidRPr="00A96128">
              <w:rPr>
                <w:rFonts w:cs="Arial"/>
              </w:rPr>
              <w:t xml:space="preserve"> </w:t>
            </w:r>
            <w:r w:rsidR="00B67B41" w:rsidRPr="008F01F2">
              <w:rPr>
                <w:rFonts w:cs="Arial"/>
              </w:rPr>
              <w:t xml:space="preserve">Rozsah práce 20-25 normativních stran odborného textu, formální upořádání odpovídá požadavkům na práci v časopise Česká a Slovenská oftalmologie. </w:t>
            </w:r>
          </w:p>
        </w:tc>
      </w:tr>
      <w:tr w:rsidR="00AB1204" w14:paraId="5F5902CA" w14:textId="77777777" w:rsidTr="002B3759">
        <w:tc>
          <w:tcPr>
            <w:tcW w:w="3256" w:type="dxa"/>
            <w:shd w:val="clear" w:color="auto" w:fill="auto"/>
          </w:tcPr>
          <w:p w14:paraId="6FC02A8E" w14:textId="77777777" w:rsidR="00AB1204" w:rsidRPr="00FE2E38" w:rsidRDefault="00885270">
            <w:r w:rsidRPr="00FE2E38">
              <w:t>Formální požadavky</w:t>
            </w:r>
          </w:p>
        </w:tc>
        <w:tc>
          <w:tcPr>
            <w:tcW w:w="5953" w:type="dxa"/>
            <w:shd w:val="clear" w:color="auto" w:fill="auto"/>
          </w:tcPr>
          <w:p w14:paraId="3A2D6C7E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  <w:b/>
                <w:u w:val="single"/>
              </w:rPr>
              <w:t>Rukopis práce se skládá z těchto částí</w:t>
            </w:r>
            <w:r w:rsidRPr="008F01F2">
              <w:rPr>
                <w:rFonts w:cs="Arial"/>
              </w:rPr>
              <w:t>:</w:t>
            </w:r>
          </w:p>
          <w:p w14:paraId="7BA7EE9E" w14:textId="5037D22E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1. </w:t>
            </w:r>
            <w:r w:rsidRPr="008F01F2">
              <w:rPr>
                <w:rFonts w:cs="Arial"/>
                <w:u w:val="single"/>
              </w:rPr>
              <w:t xml:space="preserve">Titulní </w:t>
            </w:r>
            <w:proofErr w:type="gramStart"/>
            <w:r w:rsidRPr="008F01F2">
              <w:rPr>
                <w:rFonts w:cs="Arial"/>
                <w:u w:val="single"/>
              </w:rPr>
              <w:t>strana</w:t>
            </w:r>
            <w:r w:rsidR="00AF52ED">
              <w:rPr>
                <w:rFonts w:cs="Arial"/>
                <w:u w:val="single"/>
              </w:rPr>
              <w:t xml:space="preserve"> </w:t>
            </w:r>
            <w:r w:rsidRPr="008F01F2">
              <w:rPr>
                <w:rFonts w:cs="Arial"/>
              </w:rPr>
              <w:t xml:space="preserve"> –</w:t>
            </w:r>
            <w:proofErr w:type="gramEnd"/>
            <w:r w:rsidRPr="008F01F2">
              <w:rPr>
                <w:rFonts w:cs="Arial"/>
              </w:rPr>
              <w:t xml:space="preserve"> uvádějte v následujícím pořadí: </w:t>
            </w:r>
          </w:p>
          <w:p w14:paraId="747A2339" w14:textId="30949E90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Název práce.</w:t>
            </w:r>
          </w:p>
          <w:p w14:paraId="0CA63D6B" w14:textId="4DBE01B3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Jméno autora.</w:t>
            </w:r>
          </w:p>
          <w:p w14:paraId="608EE126" w14:textId="6C6A370D" w:rsidR="00092D1D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Název pracoviště, včetně jména a titulů vedoucího</w:t>
            </w:r>
            <w:r w:rsidR="000D5D46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pracoviště, v němž práce vznikla</w:t>
            </w:r>
          </w:p>
          <w:p w14:paraId="6460603F" w14:textId="182777D2" w:rsidR="000D5D46" w:rsidRPr="007C7834" w:rsidRDefault="000D5D46" w:rsidP="00AF52ED">
            <w:pPr>
              <w:spacing w:after="0"/>
              <w:jc w:val="both"/>
            </w:pPr>
            <w:r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P</w:t>
            </w:r>
            <w:r w:rsidRPr="007C7834">
              <w:t>rohlášení autora opatřené podpisem, že práci vypracoval samostatně a výhradně s použitím uvedené literatury</w:t>
            </w:r>
          </w:p>
          <w:p w14:paraId="60592AE0" w14:textId="77777777" w:rsidR="000D5D46" w:rsidRPr="008F01F2" w:rsidRDefault="000D5D46" w:rsidP="00AF52ED">
            <w:pPr>
              <w:rPr>
                <w:rFonts w:cs="Arial"/>
              </w:rPr>
            </w:pPr>
          </w:p>
          <w:p w14:paraId="57CEB2FB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2. </w:t>
            </w:r>
            <w:r w:rsidRPr="008F01F2">
              <w:rPr>
                <w:rFonts w:cs="Arial"/>
                <w:u w:val="single"/>
              </w:rPr>
              <w:t>Obsah práce</w:t>
            </w:r>
            <w:r w:rsidRPr="008F01F2">
              <w:rPr>
                <w:rFonts w:cs="Arial"/>
              </w:rPr>
              <w:t>: název jednotlivých kapitol a podkapitol, včetně stránkování</w:t>
            </w:r>
            <w:r w:rsidR="00A96128">
              <w:rPr>
                <w:rFonts w:cs="Arial"/>
              </w:rPr>
              <w:t>.</w:t>
            </w:r>
          </w:p>
          <w:p w14:paraId="2FB53EB2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3. </w:t>
            </w:r>
            <w:r w:rsidRPr="008F01F2">
              <w:rPr>
                <w:rFonts w:cs="Arial"/>
                <w:u w:val="single"/>
              </w:rPr>
              <w:t>Souhrn a klíčová slova</w:t>
            </w:r>
            <w:r w:rsidRPr="008F01F2">
              <w:rPr>
                <w:rFonts w:cs="Arial"/>
              </w:rPr>
              <w:t>: viz pokyny pro autory časopisu Česká a Slovenská oftalmologie</w:t>
            </w:r>
            <w:r w:rsidR="00A96128">
              <w:rPr>
                <w:rFonts w:cs="Arial"/>
              </w:rPr>
              <w:t>.</w:t>
            </w:r>
          </w:p>
          <w:p w14:paraId="573301A3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lastRenderedPageBreak/>
              <w:t xml:space="preserve">4. </w:t>
            </w:r>
            <w:r w:rsidRPr="008F01F2">
              <w:rPr>
                <w:rFonts w:cs="Arial"/>
                <w:u w:val="single"/>
              </w:rPr>
              <w:t>Úvod</w:t>
            </w:r>
            <w:r w:rsidRPr="008F01F2">
              <w:rPr>
                <w:rFonts w:cs="Arial"/>
              </w:rPr>
              <w:t xml:space="preserve">: definice sledované klinické jednotky a současný stav problematiky (analýza literárních údajů) ve vztahu k dané klinické jednotce a cíl práce (jasná a krátká formulace, co autor práce sleduje (např. </w:t>
            </w:r>
            <w:proofErr w:type="gramStart"/>
            <w:r w:rsidRPr="008F01F2">
              <w:rPr>
                <w:rFonts w:cs="Arial"/>
              </w:rPr>
              <w:t xml:space="preserve">zjistit </w:t>
            </w:r>
            <w:r w:rsidR="00A96128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anatomické</w:t>
            </w:r>
            <w:proofErr w:type="gramEnd"/>
            <w:r w:rsidRPr="008F01F2">
              <w:rPr>
                <w:rFonts w:cs="Arial"/>
              </w:rPr>
              <w:t xml:space="preserve"> a funkční výsledky konzervativní léčby a/nebo chirurgické léčby vybrané klinické jednotky). </w:t>
            </w:r>
          </w:p>
          <w:p w14:paraId="6D8662D8" w14:textId="3D2C6E2F" w:rsidR="00AF52ED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5. </w:t>
            </w:r>
            <w:r w:rsidRPr="008F01F2">
              <w:rPr>
                <w:rFonts w:cs="Arial"/>
                <w:u w:val="single"/>
              </w:rPr>
              <w:t>Metodika</w:t>
            </w:r>
            <w:r w:rsidRPr="008F01F2">
              <w:rPr>
                <w:rFonts w:cs="Arial"/>
              </w:rPr>
              <w:t>: charakteristika souboru pacientů, délka sledování atd. Použité diagnostické a léčebné metody (konzervativní a/či chirurgická metoda). K označení pacientů se používá číslování pacientů (neužívají se jména, iniciály ani čísla chorobopisů).</w:t>
            </w:r>
          </w:p>
          <w:p w14:paraId="02A5857D" w14:textId="6C8BD212" w:rsidR="00AF52ED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6. </w:t>
            </w:r>
            <w:r w:rsidRPr="008F01F2">
              <w:rPr>
                <w:rFonts w:cs="Arial"/>
                <w:u w:val="single"/>
              </w:rPr>
              <w:t>Výsledky</w:t>
            </w:r>
            <w:r w:rsidRPr="008F01F2">
              <w:rPr>
                <w:rFonts w:cs="Arial"/>
              </w:rPr>
              <w:t>: uvádějí se v logickém, často chronologickém sledu v textu tak, jak vyžaduje klinické vyšetření. V této části atestační práce se shrnují v textu důležité výsledky pozorování, která jsou doplněna přehlednými tabulkami a/</w:t>
            </w:r>
            <w:proofErr w:type="gramStart"/>
            <w:r w:rsidRPr="008F01F2">
              <w:rPr>
                <w:rFonts w:cs="Arial"/>
              </w:rPr>
              <w:t xml:space="preserve">nebo </w:t>
            </w:r>
            <w:r w:rsidR="00A96128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grafy</w:t>
            </w:r>
            <w:proofErr w:type="gramEnd"/>
            <w:r w:rsidRPr="008F01F2">
              <w:rPr>
                <w:rFonts w:cs="Arial"/>
              </w:rPr>
              <w:t xml:space="preserve">. Všeobecně se pokládá za přínosné, pokud autor může uvést i statistické zhodnocení výsledků. Statistické zhodnocení výsledků a uvádění výsledků v procentech se doporučuje pouze u větších skupin pacientů. U menších skupin pacientů je vhodnější uvádět absolutní počet jednotlivých pacientů pro jednotlivé údaje. </w:t>
            </w:r>
          </w:p>
          <w:p w14:paraId="680AD4B7" w14:textId="01D27A2B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7. </w:t>
            </w:r>
            <w:r w:rsidRPr="008F01F2">
              <w:rPr>
                <w:rFonts w:cs="Arial"/>
                <w:u w:val="single"/>
              </w:rPr>
              <w:t>Diskuse</w:t>
            </w:r>
            <w:r w:rsidRPr="008F01F2">
              <w:rPr>
                <w:rFonts w:cs="Arial"/>
              </w:rPr>
              <w:t xml:space="preserve">: v diskusi se jednotlivé výsledky autora (uvedené ve stejném logickém sledu jako v části č. 6 Výsledky) diskutují tak, že na začátku každého odstavce diskuse jsou uvedeny výsledky dříve uvedených studií a k nim se porovnávají vlastní výsledky daného autora. Autor atestační práce hodnotí shodu či neshodu svých výsledků s výsledky jiných autorů a poskytuje k tomu vlastní komentář, hodnocení, postřehy, případně vlastní hypotézu atd. </w:t>
            </w:r>
          </w:p>
          <w:p w14:paraId="028F6E84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Tímto způsobem se autor vyjádří ke všem výsledkům, které uvedl v oddílu č. 6 Výsledky. Tak autor atestační práce diskutuje např. k věkovému rozložení pacientů, pohlaví pacientů, např. k výskytu jednotlivých klinických symptomů na začátku onemocnění a proč zvolil tento způsob </w:t>
            </w:r>
            <w:proofErr w:type="gramStart"/>
            <w:r w:rsidRPr="008F01F2">
              <w:rPr>
                <w:rFonts w:cs="Arial"/>
              </w:rPr>
              <w:t>léčby</w:t>
            </w:r>
            <w:proofErr w:type="gramEnd"/>
            <w:r w:rsidRPr="008F01F2">
              <w:rPr>
                <w:rFonts w:cs="Arial"/>
              </w:rPr>
              <w:t xml:space="preserve"> a ne jiný způsob atd.  Dále se doporučuje diskutovat případné komplikace této léčby (operační či pooperační). Za zásadní přínos práce se považuje uvést anatomické výsledky léčby (např. zbytková úchylka u operace šilhání, přiložení či nepřiložení odchlípené sítnice atd.), dále funkční výsledky (např. konečná zraková ostrost do dálky, do blízka, rozsah zorného pole atd.).</w:t>
            </w:r>
          </w:p>
          <w:p w14:paraId="20230683" w14:textId="77777777" w:rsidR="00AF52ED" w:rsidRDefault="00AF52ED" w:rsidP="00AF52ED">
            <w:pPr>
              <w:rPr>
                <w:rFonts w:cs="Arial"/>
              </w:rPr>
            </w:pPr>
          </w:p>
          <w:p w14:paraId="54232BCB" w14:textId="4B06E3F1" w:rsidR="00AF52ED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lastRenderedPageBreak/>
              <w:t xml:space="preserve">8. </w:t>
            </w:r>
            <w:r w:rsidRPr="008F01F2">
              <w:rPr>
                <w:rFonts w:cs="Arial"/>
                <w:u w:val="single"/>
              </w:rPr>
              <w:t>Závěr</w:t>
            </w:r>
            <w:r w:rsidRPr="008F01F2">
              <w:rPr>
                <w:rFonts w:cs="Arial"/>
              </w:rPr>
              <w:t>: zde autor atestační práce odpoví stručně v několika větách na cíl/cíle své práce.</w:t>
            </w:r>
          </w:p>
          <w:p w14:paraId="279B2825" w14:textId="62636180" w:rsidR="00092D1D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9. </w:t>
            </w:r>
            <w:r w:rsidRPr="008F01F2">
              <w:rPr>
                <w:rFonts w:cs="Arial"/>
                <w:u w:val="single"/>
              </w:rPr>
              <w:t>Přehled literatury</w:t>
            </w:r>
            <w:r w:rsidRPr="008F01F2">
              <w:rPr>
                <w:rFonts w:cs="Arial"/>
              </w:rPr>
              <w:t xml:space="preserve">: každá citace v přehledu literatury musí mít odpovídající odkaz v textu. Citace se uvádějí především v úvodu práce a v diskusi. Citace jsou v přehledu literatury řazeny abecedně podle jmen autorů a číslovány vzestupně od jedné. U odkazů citací v textu se toto číslo uvádí v závorce. </w:t>
            </w:r>
          </w:p>
          <w:p w14:paraId="065FC92B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Příklad citace monografie:</w:t>
            </w:r>
          </w:p>
          <w:p w14:paraId="23B5332A" w14:textId="77777777" w:rsidR="00092D1D" w:rsidRPr="008F01F2" w:rsidRDefault="00092D1D" w:rsidP="00AF52ED">
            <w:pPr>
              <w:rPr>
                <w:rFonts w:cs="Arial"/>
              </w:rPr>
            </w:pPr>
            <w:proofErr w:type="spellStart"/>
            <w:r w:rsidRPr="008F01F2">
              <w:rPr>
                <w:rFonts w:cs="Arial"/>
              </w:rPr>
              <w:t>Blumgart</w:t>
            </w:r>
            <w:proofErr w:type="spellEnd"/>
            <w:r w:rsidRPr="008F01F2">
              <w:rPr>
                <w:rFonts w:cs="Arial"/>
              </w:rPr>
              <w:t xml:space="preserve">, H., </w:t>
            </w:r>
            <w:proofErr w:type="spellStart"/>
            <w:r w:rsidRPr="008F01F2">
              <w:rPr>
                <w:rFonts w:cs="Arial"/>
              </w:rPr>
              <w:t>Fong</w:t>
            </w:r>
            <w:proofErr w:type="spellEnd"/>
            <w:r w:rsidRPr="008F01F2">
              <w:rPr>
                <w:rFonts w:cs="Arial"/>
              </w:rPr>
              <w:t xml:space="preserve">, Y., </w:t>
            </w:r>
            <w:proofErr w:type="spellStart"/>
            <w:r w:rsidRPr="008F01F2">
              <w:rPr>
                <w:rFonts w:cs="Arial"/>
              </w:rPr>
              <w:t>Jarnagin</w:t>
            </w:r>
            <w:proofErr w:type="spellEnd"/>
            <w:r w:rsidRPr="008F01F2">
              <w:rPr>
                <w:rFonts w:cs="Arial"/>
              </w:rPr>
              <w:t>, WR. (</w:t>
            </w:r>
            <w:proofErr w:type="spellStart"/>
            <w:r w:rsidRPr="008F01F2">
              <w:rPr>
                <w:rFonts w:cs="Arial"/>
              </w:rPr>
              <w:t>Eds</w:t>
            </w:r>
            <w:proofErr w:type="spellEnd"/>
            <w:r w:rsidRPr="008F01F2">
              <w:rPr>
                <w:rFonts w:cs="Arial"/>
              </w:rPr>
              <w:t xml:space="preserve">): </w:t>
            </w:r>
            <w:proofErr w:type="spellStart"/>
            <w:r w:rsidRPr="008F01F2">
              <w:rPr>
                <w:rFonts w:cs="Arial"/>
              </w:rPr>
              <w:t>Hepatobiliary</w:t>
            </w:r>
            <w:proofErr w:type="spellEnd"/>
            <w:r w:rsidRPr="008F01F2">
              <w:rPr>
                <w:rFonts w:cs="Arial"/>
              </w:rPr>
              <w:t xml:space="preserve"> </w:t>
            </w:r>
            <w:proofErr w:type="spellStart"/>
            <w:r w:rsidRPr="008F01F2">
              <w:rPr>
                <w:rFonts w:cs="Arial"/>
              </w:rPr>
              <w:t>cancer</w:t>
            </w:r>
            <w:proofErr w:type="spellEnd"/>
            <w:r w:rsidRPr="008F01F2">
              <w:rPr>
                <w:rFonts w:cs="Arial"/>
              </w:rPr>
              <w:t xml:space="preserve">, New York, B.C. </w:t>
            </w:r>
            <w:proofErr w:type="spellStart"/>
            <w:r w:rsidRPr="008F01F2">
              <w:rPr>
                <w:rFonts w:cs="Arial"/>
              </w:rPr>
              <w:t>Decker</w:t>
            </w:r>
            <w:proofErr w:type="spellEnd"/>
            <w:r w:rsidRPr="008F01F2">
              <w:rPr>
                <w:rFonts w:cs="Arial"/>
              </w:rPr>
              <w:t>, 2000, 345 p.</w:t>
            </w:r>
          </w:p>
          <w:p w14:paraId="7978A31A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Binder, S. (Ed): </w:t>
            </w:r>
            <w:proofErr w:type="spellStart"/>
            <w:r w:rsidRPr="008F01F2">
              <w:rPr>
                <w:rFonts w:cs="Arial"/>
              </w:rPr>
              <w:t>The</w:t>
            </w:r>
            <w:proofErr w:type="spellEnd"/>
            <w:r w:rsidRPr="008F01F2">
              <w:rPr>
                <w:rFonts w:cs="Arial"/>
              </w:rPr>
              <w:t xml:space="preserve"> </w:t>
            </w:r>
            <w:proofErr w:type="spellStart"/>
            <w:r w:rsidRPr="008F01F2">
              <w:rPr>
                <w:rFonts w:cs="Arial"/>
              </w:rPr>
              <w:t>Macula</w:t>
            </w:r>
            <w:proofErr w:type="spellEnd"/>
            <w:r w:rsidRPr="008F01F2">
              <w:rPr>
                <w:rFonts w:cs="Arial"/>
              </w:rPr>
              <w:t xml:space="preserve">, </w:t>
            </w:r>
            <w:proofErr w:type="spellStart"/>
            <w:r w:rsidRPr="008F01F2">
              <w:rPr>
                <w:rFonts w:cs="Arial"/>
              </w:rPr>
              <w:t>Wien</w:t>
            </w:r>
            <w:proofErr w:type="spellEnd"/>
            <w:r w:rsidRPr="008F01F2">
              <w:rPr>
                <w:rFonts w:cs="Arial"/>
              </w:rPr>
              <w:t xml:space="preserve">, </w:t>
            </w:r>
            <w:proofErr w:type="spellStart"/>
            <w:r w:rsidRPr="008F01F2">
              <w:rPr>
                <w:rFonts w:cs="Arial"/>
              </w:rPr>
              <w:t>Springer-Verlag</w:t>
            </w:r>
            <w:proofErr w:type="spellEnd"/>
            <w:r w:rsidRPr="008F01F2">
              <w:rPr>
                <w:rFonts w:cs="Arial"/>
              </w:rPr>
              <w:t>, 2004, 309 p.</w:t>
            </w:r>
          </w:p>
          <w:p w14:paraId="24161C46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Novák, K.: Kniha. Praha, </w:t>
            </w:r>
            <w:proofErr w:type="spellStart"/>
            <w:r w:rsidRPr="008F01F2">
              <w:rPr>
                <w:rFonts w:cs="Arial"/>
              </w:rPr>
              <w:t>Galén</w:t>
            </w:r>
            <w:proofErr w:type="spellEnd"/>
            <w:r w:rsidRPr="008F01F2">
              <w:rPr>
                <w:rFonts w:cs="Arial"/>
              </w:rPr>
              <w:t>, 2002, 800 s.</w:t>
            </w:r>
          </w:p>
          <w:p w14:paraId="7F477EC5" w14:textId="77777777" w:rsidR="00092D1D" w:rsidRPr="008F01F2" w:rsidRDefault="00092D1D" w:rsidP="00AF52ED">
            <w:pPr>
              <w:rPr>
                <w:rFonts w:cs="Arial"/>
              </w:rPr>
            </w:pPr>
          </w:p>
          <w:p w14:paraId="74D7477F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Příklad citace kapitoly v monografii:</w:t>
            </w:r>
          </w:p>
          <w:p w14:paraId="01DEBDC4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Nový, K.: Název kapitoly. In Novák, K. (Ed), Kniha. Praha, </w:t>
            </w:r>
            <w:proofErr w:type="spellStart"/>
            <w:r w:rsidRPr="008F01F2">
              <w:rPr>
                <w:rFonts w:cs="Arial"/>
              </w:rPr>
              <w:t>Galén</w:t>
            </w:r>
            <w:proofErr w:type="spellEnd"/>
            <w:r w:rsidRPr="008F01F2">
              <w:rPr>
                <w:rFonts w:cs="Arial"/>
              </w:rPr>
              <w:t>, 2002, s. 600-670.</w:t>
            </w:r>
          </w:p>
          <w:p w14:paraId="5922A799" w14:textId="77777777" w:rsidR="00092D1D" w:rsidRPr="008F01F2" w:rsidRDefault="00092D1D" w:rsidP="00AF52ED">
            <w:pPr>
              <w:rPr>
                <w:rFonts w:cs="Arial"/>
              </w:rPr>
            </w:pPr>
          </w:p>
          <w:p w14:paraId="2184768C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Příklad citace článku v periodiku:</w:t>
            </w:r>
          </w:p>
          <w:p w14:paraId="71C49ACB" w14:textId="6453F691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Novotný, J., Kubová, Š., </w:t>
            </w:r>
            <w:proofErr w:type="spellStart"/>
            <w:r w:rsidRPr="008F01F2">
              <w:rPr>
                <w:rFonts w:cs="Arial"/>
              </w:rPr>
              <w:t>Octář</w:t>
            </w:r>
            <w:proofErr w:type="spellEnd"/>
            <w:r w:rsidRPr="008F01F2">
              <w:rPr>
                <w:rFonts w:cs="Arial"/>
              </w:rPr>
              <w:t xml:space="preserve">, J. (nejvíce 3 první autoři) et al.: Článek. Čes. a Slov. </w:t>
            </w:r>
            <w:proofErr w:type="spellStart"/>
            <w:r w:rsidRPr="008F01F2">
              <w:rPr>
                <w:rFonts w:cs="Arial"/>
              </w:rPr>
              <w:t>Oftal</w:t>
            </w:r>
            <w:proofErr w:type="spellEnd"/>
            <w:r w:rsidR="00AF52ED">
              <w:rPr>
                <w:rFonts w:cs="Arial"/>
              </w:rPr>
              <w:t>.</w:t>
            </w:r>
            <w:r w:rsidRPr="008F01F2">
              <w:rPr>
                <w:rFonts w:cs="Arial"/>
              </w:rPr>
              <w:t>, 43 (ročník), 2004: 352-363.</w:t>
            </w:r>
          </w:p>
          <w:p w14:paraId="1E7357F5" w14:textId="77777777" w:rsidR="00092D1D" w:rsidRPr="008F01F2" w:rsidRDefault="00092D1D" w:rsidP="00AF52ED">
            <w:pPr>
              <w:rPr>
                <w:rFonts w:cs="Arial"/>
              </w:rPr>
            </w:pPr>
          </w:p>
          <w:p w14:paraId="4A020F5F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Příklad citace elektronického časopisu:</w:t>
            </w:r>
          </w:p>
          <w:p w14:paraId="4C148049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Název. Druh nosiče. Vydání. Místo vydání. Vydavatel. Datum vydání. Datum citování. Edice. Poznámky. Dostupnost a přístup. Standardní číslo (ISSN). </w:t>
            </w:r>
          </w:p>
          <w:p w14:paraId="498A4304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Příklad: Chip (online). Praha: Vogel </w:t>
            </w:r>
            <w:proofErr w:type="spellStart"/>
            <w:r w:rsidRPr="008F01F2">
              <w:rPr>
                <w:rFonts w:cs="Arial"/>
              </w:rPr>
              <w:t>Publishing</w:t>
            </w:r>
            <w:proofErr w:type="spellEnd"/>
            <w:r w:rsidRPr="008F01F2">
              <w:rPr>
                <w:rFonts w:cs="Arial"/>
              </w:rPr>
              <w:t xml:space="preserve">, 1999- (cit. 15. ledna 2002). Měsíčník. Dostupné na </w:t>
            </w:r>
            <w:proofErr w:type="gramStart"/>
            <w:r w:rsidR="00A96128">
              <w:rPr>
                <w:rFonts w:cs="Arial"/>
              </w:rPr>
              <w:t>www</w:t>
            </w:r>
            <w:r w:rsidRPr="008F01F2">
              <w:rPr>
                <w:rFonts w:cs="Arial"/>
              </w:rPr>
              <w:t>:  &lt;</w:t>
            </w:r>
            <w:proofErr w:type="gramEnd"/>
            <w:r w:rsidRPr="008F01F2">
              <w:rPr>
                <w:rFonts w:cs="Arial"/>
              </w:rPr>
              <w:t>http://www2chip.cz/3/ &gt;.</w:t>
            </w:r>
          </w:p>
          <w:p w14:paraId="5839C9C4" w14:textId="19A05A3F" w:rsidR="00092D1D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Citováno podle časopisu Česká a Slovenská oftalmologie: Pokyny pro autory.</w:t>
            </w:r>
          </w:p>
          <w:p w14:paraId="37B2E832" w14:textId="77777777" w:rsidR="002B3759" w:rsidRPr="008F01F2" w:rsidRDefault="002B3759" w:rsidP="00AF52ED">
            <w:pPr>
              <w:rPr>
                <w:rFonts w:cs="Arial"/>
              </w:rPr>
            </w:pPr>
          </w:p>
          <w:p w14:paraId="3BFE51D3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lastRenderedPageBreak/>
              <w:t xml:space="preserve">     Atestační práce se dodává v kvalitní tištěné a elektronické formě v textovém editoru WORD a musí být napsána podle následujících dispozic: </w:t>
            </w:r>
          </w:p>
          <w:p w14:paraId="2695DB87" w14:textId="5F5AF6DF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písmo Times New Roman,</w:t>
            </w:r>
          </w:p>
          <w:p w14:paraId="5E1395A5" w14:textId="693CF571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velikost písma 12,</w:t>
            </w:r>
          </w:p>
          <w:p w14:paraId="3060BF59" w14:textId="52112C16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dvojité řádkování,</w:t>
            </w:r>
          </w:p>
          <w:p w14:paraId="0A997C19" w14:textId="4A14B0CC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nedělit slova na konci řádku,</w:t>
            </w:r>
          </w:p>
          <w:p w14:paraId="3D3A787D" w14:textId="2A6F1D51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odstavce psát zkraje, tedy neodsazovat je za použití mezerníku nebo tabulátoru,</w:t>
            </w:r>
          </w:p>
          <w:p w14:paraId="072D301A" w14:textId="2104628E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klávesu ENTER používat pouze na konci odstavce nebo za nadpisem,</w:t>
            </w:r>
          </w:p>
          <w:p w14:paraId="6B9AFD01" w14:textId="4C4B6C41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 xml:space="preserve">za interpunkčními znaménky (ne před nimi) vždy dát </w:t>
            </w:r>
            <w:proofErr w:type="spellStart"/>
            <w:r w:rsidRPr="008F01F2">
              <w:rPr>
                <w:rFonts w:cs="Arial"/>
              </w:rPr>
              <w:t>jednoúhozovou</w:t>
            </w:r>
            <w:proofErr w:type="spellEnd"/>
            <w:r w:rsidRPr="008F01F2">
              <w:rPr>
                <w:rFonts w:cs="Arial"/>
              </w:rPr>
              <w:t xml:space="preserve"> mezeru,</w:t>
            </w:r>
          </w:p>
          <w:p w14:paraId="33E90BF8" w14:textId="7820CA41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důležité termíny v textu lze zdůraznit tučným písmem,</w:t>
            </w:r>
          </w:p>
          <w:p w14:paraId="0E7D05A2" w14:textId="10BC16E6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>-</w:t>
            </w:r>
            <w:r w:rsidR="002B3759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nepoužívat automatické číslování odstavců (např. u citací v literatuře nutno číslice vypisovat).</w:t>
            </w:r>
            <w:r w:rsidR="00AF52ED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 xml:space="preserve">Příspěvek je nutno psát spisovnou češtinou nebo slovenštinou. Při použití anatomických termínů včetně zkratek je závazná mezinárodně platná pařížská nomenklatura </w:t>
            </w:r>
            <w:proofErr w:type="gramStart"/>
            <w:r w:rsidRPr="008F01F2">
              <w:rPr>
                <w:rFonts w:cs="Arial"/>
              </w:rPr>
              <w:t xml:space="preserve">tak, </w:t>
            </w:r>
            <w:r w:rsidR="008520F8">
              <w:rPr>
                <w:rFonts w:cs="Arial"/>
              </w:rPr>
              <w:t xml:space="preserve"> </w:t>
            </w:r>
            <w:r w:rsidRPr="008F01F2">
              <w:rPr>
                <w:rFonts w:cs="Arial"/>
              </w:rPr>
              <w:t>jak</w:t>
            </w:r>
            <w:proofErr w:type="gramEnd"/>
            <w:r w:rsidRPr="008F01F2">
              <w:rPr>
                <w:rFonts w:cs="Arial"/>
              </w:rPr>
              <w:t xml:space="preserve"> byla uvedena např. v publikaci </w:t>
            </w:r>
            <w:proofErr w:type="spellStart"/>
            <w:r w:rsidRPr="008F01F2">
              <w:rPr>
                <w:rFonts w:cs="Arial"/>
              </w:rPr>
              <w:t>Fenais</w:t>
            </w:r>
            <w:proofErr w:type="spellEnd"/>
            <w:r w:rsidRPr="008F01F2">
              <w:rPr>
                <w:rFonts w:cs="Arial"/>
              </w:rPr>
              <w:t>, H.: Anatomický obrazový slovník, Praha. Fyzikální a chemické veličiny se uvádějí v SI jednotkách podle ČSN 01 1300.</w:t>
            </w:r>
          </w:p>
          <w:p w14:paraId="6D4DD7D6" w14:textId="77777777" w:rsidR="00092D1D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       Atestační práci je vhodné doplnit o výsledky přístrojových vyšetření vhodných k danému tématu např. fotografie předního segmentu oka, zadního segmentu oka či endotelu rohovky atd. Dále např. kopie </w:t>
            </w:r>
            <w:proofErr w:type="spellStart"/>
            <w:r w:rsidRPr="008F01F2">
              <w:rPr>
                <w:rFonts w:cs="Arial"/>
              </w:rPr>
              <w:t>fluoroangiogramu</w:t>
            </w:r>
            <w:proofErr w:type="spellEnd"/>
            <w:r w:rsidRPr="008F01F2">
              <w:rPr>
                <w:rFonts w:cs="Arial"/>
              </w:rPr>
              <w:t xml:space="preserve"> (FAG), kopie grafické dokumentace optické koherenční tomografie (OCT) či laserové skenovací polarimetrie (GDX), perimetru, ultrasonografie (USG), elektroretinografie (EEG) atd. </w:t>
            </w:r>
          </w:p>
          <w:p w14:paraId="5E5E3197" w14:textId="77777777" w:rsidR="00092D1D" w:rsidRPr="008F01F2" w:rsidRDefault="00092D1D" w:rsidP="00AF52ED">
            <w:pPr>
              <w:rPr>
                <w:rFonts w:cs="Arial"/>
              </w:rPr>
            </w:pPr>
          </w:p>
          <w:p w14:paraId="5EA149A4" w14:textId="77777777" w:rsidR="00092D1D" w:rsidRPr="008F01F2" w:rsidRDefault="00092D1D" w:rsidP="00AF52ED">
            <w:pPr>
              <w:rPr>
                <w:rFonts w:cs="Arial"/>
              </w:rPr>
            </w:pPr>
          </w:p>
          <w:p w14:paraId="6C9305F9" w14:textId="77777777" w:rsidR="00193388" w:rsidRDefault="00193388" w:rsidP="00AF52ED"/>
        </w:tc>
      </w:tr>
      <w:tr w:rsidR="00AB1204" w14:paraId="1EF74267" w14:textId="77777777" w:rsidTr="002B3759">
        <w:tc>
          <w:tcPr>
            <w:tcW w:w="3256" w:type="dxa"/>
            <w:shd w:val="clear" w:color="auto" w:fill="auto"/>
          </w:tcPr>
          <w:p w14:paraId="74CCD76C" w14:textId="77777777" w:rsidR="00AB1204" w:rsidRDefault="00174A6A">
            <w:r>
              <w:lastRenderedPageBreak/>
              <w:t>Počet odevzdávaných výtisků</w:t>
            </w:r>
          </w:p>
        </w:tc>
        <w:tc>
          <w:tcPr>
            <w:tcW w:w="5953" w:type="dxa"/>
            <w:shd w:val="clear" w:color="auto" w:fill="auto"/>
          </w:tcPr>
          <w:p w14:paraId="7171347B" w14:textId="77777777" w:rsidR="00193388" w:rsidRPr="008F01F2" w:rsidRDefault="00092D1D" w:rsidP="00AF52ED">
            <w:pPr>
              <w:rPr>
                <w:rFonts w:cs="Arial"/>
              </w:rPr>
            </w:pPr>
            <w:r w:rsidRPr="008F01F2">
              <w:rPr>
                <w:rFonts w:cs="Arial"/>
              </w:rPr>
              <w:t xml:space="preserve">Atestační práce je předkládána ve 2 výtiscích a v elektronické podobě, přičemž </w:t>
            </w:r>
            <w:proofErr w:type="gramStart"/>
            <w:r w:rsidRPr="008F01F2">
              <w:rPr>
                <w:rFonts w:cs="Arial"/>
              </w:rPr>
              <w:t>obě  verze</w:t>
            </w:r>
            <w:proofErr w:type="gramEnd"/>
            <w:r w:rsidRPr="008F01F2">
              <w:rPr>
                <w:rFonts w:cs="Arial"/>
              </w:rPr>
              <w:t xml:space="preserve"> – tištěná a elektronická musí být identické.</w:t>
            </w:r>
          </w:p>
        </w:tc>
      </w:tr>
      <w:tr w:rsidR="00AB1204" w14:paraId="518B8A0C" w14:textId="77777777" w:rsidTr="002B3759">
        <w:tc>
          <w:tcPr>
            <w:tcW w:w="3256" w:type="dxa"/>
            <w:shd w:val="clear" w:color="auto" w:fill="auto"/>
          </w:tcPr>
          <w:p w14:paraId="0EBB3CAB" w14:textId="77777777" w:rsidR="00AB1204" w:rsidRDefault="00174A6A">
            <w:r>
              <w:lastRenderedPageBreak/>
              <w:t>Termín odevzdání</w:t>
            </w:r>
          </w:p>
        </w:tc>
        <w:tc>
          <w:tcPr>
            <w:tcW w:w="5953" w:type="dxa"/>
            <w:shd w:val="clear" w:color="auto" w:fill="auto"/>
          </w:tcPr>
          <w:p w14:paraId="378DAF51" w14:textId="26727D03" w:rsidR="008520F8" w:rsidRPr="00FE2E38" w:rsidRDefault="00B53814" w:rsidP="00B53814">
            <w:pPr>
              <w:rPr>
                <w:rFonts w:cs="Arial"/>
                <w:color w:val="000000" w:themeColor="text1"/>
              </w:rPr>
            </w:pPr>
            <w:r w:rsidRPr="00FE2E38">
              <w:rPr>
                <w:rFonts w:cs="Arial"/>
                <w:color w:val="000000" w:themeColor="text1"/>
              </w:rPr>
              <w:t xml:space="preserve">Atestační práci musí lékař odevzdat nejpozději </w:t>
            </w:r>
            <w:r w:rsidR="003042CC" w:rsidRPr="00FE2E38">
              <w:rPr>
                <w:rFonts w:cs="Arial"/>
                <w:color w:val="000000" w:themeColor="text1"/>
              </w:rPr>
              <w:t>60 dnů</w:t>
            </w:r>
            <w:r w:rsidRPr="00FE2E38">
              <w:rPr>
                <w:rFonts w:cs="Arial"/>
                <w:color w:val="000000" w:themeColor="text1"/>
              </w:rPr>
              <w:t xml:space="preserve"> před termínem atesta</w:t>
            </w:r>
            <w:r w:rsidR="00B33997" w:rsidRPr="00FE2E38">
              <w:rPr>
                <w:rFonts w:cs="Arial"/>
                <w:color w:val="000000" w:themeColor="text1"/>
              </w:rPr>
              <w:t>ční zkoušky</w:t>
            </w:r>
            <w:r w:rsidRPr="00FE2E38">
              <w:rPr>
                <w:rFonts w:cs="Arial"/>
                <w:color w:val="000000" w:themeColor="text1"/>
              </w:rPr>
              <w:t>.</w:t>
            </w:r>
          </w:p>
        </w:tc>
      </w:tr>
      <w:tr w:rsidR="00DF2C01" w14:paraId="7CEA2C3F" w14:textId="77777777" w:rsidTr="002B3759">
        <w:tc>
          <w:tcPr>
            <w:tcW w:w="3256" w:type="dxa"/>
            <w:shd w:val="clear" w:color="auto" w:fill="auto"/>
          </w:tcPr>
          <w:p w14:paraId="713BBD1B" w14:textId="77777777" w:rsidR="00DF2C01" w:rsidRDefault="00DF2C01">
            <w:r>
              <w:t>Místo odevzdání</w:t>
            </w:r>
          </w:p>
        </w:tc>
        <w:tc>
          <w:tcPr>
            <w:tcW w:w="5953" w:type="dxa"/>
            <w:shd w:val="clear" w:color="auto" w:fill="auto"/>
          </w:tcPr>
          <w:p w14:paraId="1BD2B158" w14:textId="77777777" w:rsidR="00193388" w:rsidRPr="00FE2E38" w:rsidRDefault="00340A6B" w:rsidP="00B53814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oddělení (referát) pro specializační vzdělávání fakulty, která atestační zkoušku pořádá, nikoliv na sekretariát garanta oboru či jiná místa</w:t>
            </w:r>
          </w:p>
        </w:tc>
      </w:tr>
      <w:tr w:rsidR="00174A6A" w14:paraId="35A170E3" w14:textId="77777777" w:rsidTr="002B3759">
        <w:tc>
          <w:tcPr>
            <w:tcW w:w="3256" w:type="dxa"/>
            <w:shd w:val="clear" w:color="auto" w:fill="auto"/>
          </w:tcPr>
          <w:p w14:paraId="3EB05E54" w14:textId="77777777" w:rsidR="00174A6A" w:rsidRDefault="00174A6A" w:rsidP="00174A6A">
            <w:r>
              <w:t>Uznatelné náhrady</w:t>
            </w:r>
          </w:p>
        </w:tc>
        <w:tc>
          <w:tcPr>
            <w:tcW w:w="5953" w:type="dxa"/>
            <w:shd w:val="clear" w:color="auto" w:fill="auto"/>
          </w:tcPr>
          <w:p w14:paraId="49E37236" w14:textId="66D1B103" w:rsidR="00193388" w:rsidRPr="00FE2E38" w:rsidRDefault="009066A4" w:rsidP="00B365E4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Písemná práce může být nahrazena odborným článkem publikovaným v recenzovaném časopise, je-li uchazeč uveden jako první nebo korespondující autor.</w:t>
            </w:r>
            <w:r w:rsidRPr="00FE2E38">
              <w:rPr>
                <w:rFonts w:cs="Arial"/>
                <w:color w:val="000000" w:themeColor="text1"/>
              </w:rPr>
              <w:t xml:space="preserve"> </w:t>
            </w:r>
            <w:r w:rsidR="00E87E63">
              <w:rPr>
                <w:rFonts w:cs="Arial"/>
                <w:color w:val="000000" w:themeColor="text1"/>
              </w:rPr>
              <w:t>Musí se jednat o původní práci.</w:t>
            </w:r>
          </w:p>
        </w:tc>
      </w:tr>
      <w:tr w:rsidR="00E20097" w14:paraId="7E7806DF" w14:textId="77777777" w:rsidTr="002B3759">
        <w:tc>
          <w:tcPr>
            <w:tcW w:w="3256" w:type="dxa"/>
            <w:shd w:val="clear" w:color="auto" w:fill="auto"/>
          </w:tcPr>
          <w:p w14:paraId="0D748431" w14:textId="77777777" w:rsidR="00E20097" w:rsidRPr="00FE2E38" w:rsidRDefault="00E20097" w:rsidP="00174A6A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>Požadavky na obhajobu</w:t>
            </w:r>
          </w:p>
        </w:tc>
        <w:tc>
          <w:tcPr>
            <w:tcW w:w="5953" w:type="dxa"/>
            <w:shd w:val="clear" w:color="auto" w:fill="auto"/>
          </w:tcPr>
          <w:p w14:paraId="4A000977" w14:textId="2B92EB4E" w:rsidR="00B53814" w:rsidRPr="00FE2E38" w:rsidRDefault="00B53814">
            <w:pPr>
              <w:rPr>
                <w:color w:val="000000" w:themeColor="text1"/>
              </w:rPr>
            </w:pPr>
            <w:proofErr w:type="spellStart"/>
            <w:r w:rsidRPr="00FE2E38">
              <w:rPr>
                <w:color w:val="000000" w:themeColor="text1"/>
              </w:rPr>
              <w:t>Atestant</w:t>
            </w:r>
            <w:proofErr w:type="spellEnd"/>
            <w:r w:rsidRPr="00FE2E38">
              <w:rPr>
                <w:color w:val="000000" w:themeColor="text1"/>
              </w:rPr>
              <w:t xml:space="preserve"> si připraví</w:t>
            </w:r>
            <w:r w:rsidR="00B062F7" w:rsidRPr="00FE2E38">
              <w:rPr>
                <w:color w:val="000000" w:themeColor="text1"/>
              </w:rPr>
              <w:t xml:space="preserve"> </w:t>
            </w:r>
            <w:proofErr w:type="gramStart"/>
            <w:r w:rsidR="002A2A7D" w:rsidRPr="00FE2E38">
              <w:rPr>
                <w:color w:val="000000" w:themeColor="text1"/>
              </w:rPr>
              <w:t>10</w:t>
            </w:r>
            <w:r w:rsidR="003D1941" w:rsidRPr="00FE2E38">
              <w:rPr>
                <w:color w:val="000000" w:themeColor="text1"/>
              </w:rPr>
              <w:t>-</w:t>
            </w:r>
            <w:r w:rsidR="002A2A7D" w:rsidRPr="00FE2E38">
              <w:rPr>
                <w:color w:val="000000" w:themeColor="text1"/>
              </w:rPr>
              <w:t>minutovou</w:t>
            </w:r>
            <w:proofErr w:type="gramEnd"/>
            <w:r w:rsidR="0072675B" w:rsidRPr="00FE2E38">
              <w:rPr>
                <w:color w:val="000000" w:themeColor="text1"/>
              </w:rPr>
              <w:t xml:space="preserve"> </w:t>
            </w:r>
            <w:r w:rsidRPr="00FE2E38">
              <w:rPr>
                <w:color w:val="000000" w:themeColor="text1"/>
              </w:rPr>
              <w:t xml:space="preserve">prezentaci </w:t>
            </w:r>
            <w:r w:rsidR="003D1941" w:rsidRPr="00FE2E38">
              <w:rPr>
                <w:color w:val="000000" w:themeColor="text1"/>
              </w:rPr>
              <w:t xml:space="preserve">své atestační práce </w:t>
            </w:r>
            <w:r w:rsidRPr="00FE2E38">
              <w:rPr>
                <w:color w:val="000000" w:themeColor="text1"/>
              </w:rPr>
              <w:t>v </w:t>
            </w:r>
            <w:proofErr w:type="spellStart"/>
            <w:r w:rsidRPr="00FE2E38">
              <w:rPr>
                <w:color w:val="000000" w:themeColor="text1"/>
              </w:rPr>
              <w:t>Power</w:t>
            </w:r>
            <w:proofErr w:type="spellEnd"/>
            <w:r w:rsidRPr="00FE2E38">
              <w:rPr>
                <w:color w:val="000000" w:themeColor="text1"/>
              </w:rPr>
              <w:t xml:space="preserve"> pointu, kterou zahájí svoji atestační zkoušku před atestační komisí. Následně proběhne diskuze k atestační práci.</w:t>
            </w:r>
          </w:p>
        </w:tc>
      </w:tr>
      <w:tr w:rsidR="00B52D2D" w14:paraId="43DE92B8" w14:textId="77777777" w:rsidTr="002B3759">
        <w:tc>
          <w:tcPr>
            <w:tcW w:w="3256" w:type="dxa"/>
            <w:shd w:val="clear" w:color="auto" w:fill="auto"/>
          </w:tcPr>
          <w:p w14:paraId="5DACA7C0" w14:textId="4039AF8E" w:rsidR="00B52D2D" w:rsidRPr="00FE2E38" w:rsidRDefault="00B52D2D" w:rsidP="00B52D2D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 xml:space="preserve">Obhajoba součástí atestační zkoušky </w:t>
            </w:r>
          </w:p>
        </w:tc>
        <w:tc>
          <w:tcPr>
            <w:tcW w:w="5953" w:type="dxa"/>
            <w:shd w:val="clear" w:color="auto" w:fill="auto"/>
          </w:tcPr>
          <w:p w14:paraId="43AC4BA3" w14:textId="05C88128" w:rsidR="00B52D2D" w:rsidRPr="00FE2E38" w:rsidRDefault="00B52D2D" w:rsidP="00B52D2D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 xml:space="preserve">ANO </w:t>
            </w:r>
          </w:p>
        </w:tc>
      </w:tr>
      <w:tr w:rsidR="00174A6A" w14:paraId="552BBC24" w14:textId="77777777" w:rsidTr="002B3759">
        <w:tc>
          <w:tcPr>
            <w:tcW w:w="3256" w:type="dxa"/>
            <w:shd w:val="clear" w:color="auto" w:fill="auto"/>
          </w:tcPr>
          <w:p w14:paraId="4CAF62E7" w14:textId="77777777" w:rsidR="00174A6A" w:rsidRPr="00FE2E38" w:rsidRDefault="00174A6A" w:rsidP="00174A6A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 xml:space="preserve">Schváleno </w:t>
            </w:r>
          </w:p>
        </w:tc>
        <w:tc>
          <w:tcPr>
            <w:tcW w:w="5953" w:type="dxa"/>
            <w:shd w:val="clear" w:color="auto" w:fill="auto"/>
          </w:tcPr>
          <w:p w14:paraId="7F720B62" w14:textId="307253AF" w:rsidR="00193388" w:rsidRPr="00FE2E38" w:rsidRDefault="00B53814">
            <w:pPr>
              <w:rPr>
                <w:color w:val="000000" w:themeColor="text1"/>
              </w:rPr>
            </w:pPr>
            <w:r w:rsidRPr="00FE2E38">
              <w:rPr>
                <w:color w:val="000000" w:themeColor="text1"/>
              </w:rPr>
              <w:t xml:space="preserve">Specializační oborovou radou pro oftalmologii </w:t>
            </w:r>
            <w:r w:rsidR="00B377A1" w:rsidRPr="00FE2E38">
              <w:rPr>
                <w:color w:val="000000" w:themeColor="text1"/>
              </w:rPr>
              <w:t>2</w:t>
            </w:r>
            <w:r w:rsidR="00E87E63">
              <w:rPr>
                <w:color w:val="000000" w:themeColor="text1"/>
              </w:rPr>
              <w:t>0.9.2023</w:t>
            </w:r>
          </w:p>
        </w:tc>
      </w:tr>
      <w:tr w:rsidR="00174A6A" w14:paraId="15B8C39C" w14:textId="77777777" w:rsidTr="002B3759">
        <w:tc>
          <w:tcPr>
            <w:tcW w:w="3256" w:type="dxa"/>
            <w:shd w:val="clear" w:color="auto" w:fill="auto"/>
          </w:tcPr>
          <w:p w14:paraId="09DD8F91" w14:textId="3B88FA34" w:rsidR="00174A6A" w:rsidRDefault="00174A6A" w:rsidP="00174A6A">
            <w:r>
              <w:t xml:space="preserve">Platnost </w:t>
            </w:r>
            <w:r w:rsidR="0040053F">
              <w:t>požadavků od</w:t>
            </w:r>
          </w:p>
        </w:tc>
        <w:tc>
          <w:tcPr>
            <w:tcW w:w="5953" w:type="dxa"/>
            <w:shd w:val="clear" w:color="auto" w:fill="auto"/>
          </w:tcPr>
          <w:p w14:paraId="13D96307" w14:textId="5FA2E43B" w:rsidR="00193388" w:rsidRDefault="00FE2E38">
            <w:r>
              <w:t>Účinnosti vyhlášky 282/2019 Sb.</w:t>
            </w:r>
          </w:p>
        </w:tc>
      </w:tr>
    </w:tbl>
    <w:p w14:paraId="6C34F6C2" w14:textId="77777777" w:rsidR="00AB1204" w:rsidRDefault="00AB1204"/>
    <w:p w14:paraId="32977463" w14:textId="77777777" w:rsidR="00174A6A" w:rsidRDefault="00174A6A" w:rsidP="00340A6B"/>
    <w:sectPr w:rsidR="00174A6A" w:rsidSect="005E5D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2C0C" w14:textId="77777777" w:rsidR="00A16E3D" w:rsidRDefault="00A16E3D" w:rsidP="00AF52ED">
      <w:pPr>
        <w:spacing w:after="0" w:line="240" w:lineRule="auto"/>
      </w:pPr>
      <w:r>
        <w:separator/>
      </w:r>
    </w:p>
  </w:endnote>
  <w:endnote w:type="continuationSeparator" w:id="0">
    <w:p w14:paraId="12419DE9" w14:textId="77777777" w:rsidR="00A16E3D" w:rsidRDefault="00A16E3D" w:rsidP="00AF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1778" w14:textId="77777777" w:rsidR="00A16E3D" w:rsidRDefault="00A16E3D" w:rsidP="00AF52ED">
      <w:pPr>
        <w:spacing w:after="0" w:line="240" w:lineRule="auto"/>
      </w:pPr>
      <w:r>
        <w:separator/>
      </w:r>
    </w:p>
  </w:footnote>
  <w:footnote w:type="continuationSeparator" w:id="0">
    <w:p w14:paraId="37F651F7" w14:textId="77777777" w:rsidR="00A16E3D" w:rsidRDefault="00A16E3D" w:rsidP="00AF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42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40C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42B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EE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60D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C9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42F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C4B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9E9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40F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F519D"/>
    <w:multiLevelType w:val="hybridMultilevel"/>
    <w:tmpl w:val="592A1CA8"/>
    <w:lvl w:ilvl="0" w:tplc="E7CE75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95DA5"/>
    <w:multiLevelType w:val="hybridMultilevel"/>
    <w:tmpl w:val="F60843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034C3"/>
    <w:multiLevelType w:val="hybridMultilevel"/>
    <w:tmpl w:val="F0B4AB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04"/>
    <w:rsid w:val="000465E3"/>
    <w:rsid w:val="00065CF6"/>
    <w:rsid w:val="00092D1D"/>
    <w:rsid w:val="000B1632"/>
    <w:rsid w:val="000D5D46"/>
    <w:rsid w:val="000E7418"/>
    <w:rsid w:val="001439D9"/>
    <w:rsid w:val="00167337"/>
    <w:rsid w:val="00174A6A"/>
    <w:rsid w:val="00193388"/>
    <w:rsid w:val="001F493D"/>
    <w:rsid w:val="002102FE"/>
    <w:rsid w:val="00220DC5"/>
    <w:rsid w:val="00222659"/>
    <w:rsid w:val="00254F97"/>
    <w:rsid w:val="00280AC7"/>
    <w:rsid w:val="002A2A7D"/>
    <w:rsid w:val="002A6BEE"/>
    <w:rsid w:val="002B3759"/>
    <w:rsid w:val="003042CC"/>
    <w:rsid w:val="00340909"/>
    <w:rsid w:val="00340A6B"/>
    <w:rsid w:val="00342461"/>
    <w:rsid w:val="00355183"/>
    <w:rsid w:val="00374014"/>
    <w:rsid w:val="003D1941"/>
    <w:rsid w:val="0040053F"/>
    <w:rsid w:val="00401168"/>
    <w:rsid w:val="00407E38"/>
    <w:rsid w:val="00463F47"/>
    <w:rsid w:val="004D6B28"/>
    <w:rsid w:val="00553B59"/>
    <w:rsid w:val="005E5DF4"/>
    <w:rsid w:val="005F515C"/>
    <w:rsid w:val="00616591"/>
    <w:rsid w:val="0062070F"/>
    <w:rsid w:val="00652052"/>
    <w:rsid w:val="0072675B"/>
    <w:rsid w:val="007377B1"/>
    <w:rsid w:val="00746974"/>
    <w:rsid w:val="0076178D"/>
    <w:rsid w:val="007673BA"/>
    <w:rsid w:val="007A4824"/>
    <w:rsid w:val="007C7834"/>
    <w:rsid w:val="00807715"/>
    <w:rsid w:val="00833994"/>
    <w:rsid w:val="008520F8"/>
    <w:rsid w:val="00885270"/>
    <w:rsid w:val="008F01F2"/>
    <w:rsid w:val="009066A4"/>
    <w:rsid w:val="009456FF"/>
    <w:rsid w:val="009962DB"/>
    <w:rsid w:val="00A0632E"/>
    <w:rsid w:val="00A16E3D"/>
    <w:rsid w:val="00A57AB2"/>
    <w:rsid w:val="00A71AB0"/>
    <w:rsid w:val="00A96128"/>
    <w:rsid w:val="00AB1204"/>
    <w:rsid w:val="00AB4420"/>
    <w:rsid w:val="00AE29CD"/>
    <w:rsid w:val="00AF1719"/>
    <w:rsid w:val="00AF52ED"/>
    <w:rsid w:val="00B062F7"/>
    <w:rsid w:val="00B33997"/>
    <w:rsid w:val="00B365E4"/>
    <w:rsid w:val="00B377A1"/>
    <w:rsid w:val="00B518FD"/>
    <w:rsid w:val="00B52D2D"/>
    <w:rsid w:val="00B53814"/>
    <w:rsid w:val="00B67B41"/>
    <w:rsid w:val="00B91E59"/>
    <w:rsid w:val="00BA2BC9"/>
    <w:rsid w:val="00BB2299"/>
    <w:rsid w:val="00BE39DB"/>
    <w:rsid w:val="00C60398"/>
    <w:rsid w:val="00D12B98"/>
    <w:rsid w:val="00D3294F"/>
    <w:rsid w:val="00D64D9B"/>
    <w:rsid w:val="00DF2C01"/>
    <w:rsid w:val="00E20097"/>
    <w:rsid w:val="00E30804"/>
    <w:rsid w:val="00E33F14"/>
    <w:rsid w:val="00E47696"/>
    <w:rsid w:val="00E66AD1"/>
    <w:rsid w:val="00E87E63"/>
    <w:rsid w:val="00E9538F"/>
    <w:rsid w:val="00EA696B"/>
    <w:rsid w:val="00EE530C"/>
    <w:rsid w:val="00EF4AC3"/>
    <w:rsid w:val="00F129F3"/>
    <w:rsid w:val="00F6155D"/>
    <w:rsid w:val="00F679F6"/>
    <w:rsid w:val="00FD221D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CB8E"/>
  <w15:chartTrackingRefBased/>
  <w15:docId w15:val="{D63417B6-8ABA-4B63-8768-6184AB94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4F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54F9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E87E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Eliskova Iveta</cp:lastModifiedBy>
  <cp:revision>2</cp:revision>
  <dcterms:created xsi:type="dcterms:W3CDTF">2024-02-08T13:05:00Z</dcterms:created>
  <dcterms:modified xsi:type="dcterms:W3CDTF">2024-02-08T13:05:00Z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2021-07-19T13:07:33Z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f947c826-f8c1-452c-9dcb-75dbccb273db</vt:lpwstr>
  </property>
  <property fmtid="{D5CDD505-2E9C-101B-9397-08002B2CF9AE}" pid="8" name="MSIP_Label_2063cd7f-2d21-486a-9f29-9c1683fdd175_ContentBits">
    <vt:lpwstr>0</vt:lpwstr>
  </property>
</Properties>
</file>